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CE" w:rsidRDefault="009255CE" w:rsidP="00F1421A">
      <w:pPr>
        <w:pStyle w:val="Default"/>
        <w:rPr>
          <w:rFonts w:ascii="Arial" w:hAnsi="Arial" w:cs="Arial"/>
        </w:rPr>
      </w:pPr>
      <w:bookmarkStart w:id="0" w:name="_GoBack"/>
      <w:bookmarkEnd w:id="0"/>
      <w:r w:rsidRPr="008157CA">
        <w:rPr>
          <w:rFonts w:ascii="Arial" w:hAnsi="Arial" w:cs="Arial"/>
        </w:rPr>
        <w:t>Numeracy</w:t>
      </w:r>
      <w:r>
        <w:rPr>
          <w:rFonts w:ascii="Arial" w:hAnsi="Arial" w:cs="Arial"/>
        </w:rPr>
        <w:t xml:space="preserve"> is a </w:t>
      </w:r>
      <w:r w:rsidRPr="00786E47">
        <w:rPr>
          <w:rFonts w:ascii="Arial" w:eastAsia="Gulim" w:hAnsi="Arial" w:cs="Arial"/>
        </w:rPr>
        <w:t xml:space="preserve">proficiency that involves </w:t>
      </w:r>
      <w:r>
        <w:rPr>
          <w:rFonts w:ascii="Arial" w:eastAsia="Gulim" w:hAnsi="Arial" w:cs="Arial"/>
        </w:rPr>
        <w:t xml:space="preserve">having a </w:t>
      </w:r>
      <w:r w:rsidRPr="00786E47">
        <w:rPr>
          <w:rFonts w:ascii="Arial" w:eastAsia="Gulim" w:hAnsi="Arial" w:cs="Arial"/>
        </w:rPr>
        <w:t>confidence and competency with numbers</w:t>
      </w:r>
      <w:r>
        <w:rPr>
          <w:rFonts w:ascii="Arial" w:eastAsia="Gulim" w:hAnsi="Arial" w:cs="Arial"/>
        </w:rPr>
        <w:t xml:space="preserve">. It </w:t>
      </w:r>
      <w:r w:rsidRPr="008157CA">
        <w:rPr>
          <w:rFonts w:ascii="Arial" w:hAnsi="Arial" w:cs="Arial"/>
        </w:rPr>
        <w:t xml:space="preserve">is the capacity to take mathematics knowledge, skills and strategies </w:t>
      </w:r>
      <w:r>
        <w:rPr>
          <w:rFonts w:ascii="Arial" w:hAnsi="Arial" w:cs="Arial"/>
        </w:rPr>
        <w:t xml:space="preserve">and apply these </w:t>
      </w:r>
      <w:r w:rsidRPr="008157CA">
        <w:rPr>
          <w:rFonts w:ascii="Arial" w:hAnsi="Arial" w:cs="Arial"/>
        </w:rPr>
        <w:t>to deal with everyday l</w:t>
      </w:r>
      <w:r>
        <w:rPr>
          <w:rFonts w:ascii="Arial" w:hAnsi="Arial" w:cs="Arial"/>
        </w:rPr>
        <w:t xml:space="preserve">ife in a variety of situations. Being numerate </w:t>
      </w:r>
      <w:r w:rsidRPr="008157CA">
        <w:rPr>
          <w:rFonts w:ascii="Arial" w:hAnsi="Arial" w:cs="Arial"/>
        </w:rPr>
        <w:t xml:space="preserve">gives students the ability to cope confidently with the mathematical demands of further education, employment and adult life. </w:t>
      </w:r>
    </w:p>
    <w:p w:rsidR="009255CE" w:rsidRDefault="009255CE" w:rsidP="00F1421A">
      <w:pPr>
        <w:spacing w:after="0"/>
        <w:rPr>
          <w:rFonts w:ascii="Arial" w:eastAsia="Gulim" w:hAnsi="Arial" w:cs="Arial"/>
          <w:sz w:val="24"/>
          <w:szCs w:val="24"/>
        </w:rPr>
      </w:pPr>
    </w:p>
    <w:p w:rsidR="009255CE" w:rsidRDefault="009255CE" w:rsidP="00F1421A">
      <w:pPr>
        <w:spacing w:after="0"/>
        <w:rPr>
          <w:rFonts w:ascii="Arial" w:eastAsia="Gulim" w:hAnsi="Arial" w:cs="Arial"/>
          <w:sz w:val="24"/>
          <w:szCs w:val="24"/>
        </w:rPr>
      </w:pPr>
      <w:r w:rsidRPr="00786E47">
        <w:rPr>
          <w:rFonts w:ascii="Arial" w:eastAsia="Gulim" w:hAnsi="Arial" w:cs="Arial"/>
          <w:sz w:val="24"/>
          <w:szCs w:val="24"/>
        </w:rPr>
        <w:t>Numeracy requires an understanding of the number system, a repertoire of computational skills and an inclination and ability to solve problems in a variety of contexts. Numeracy also demands practical understanding of the ways i</w:t>
      </w:r>
      <w:r>
        <w:rPr>
          <w:rFonts w:ascii="Arial" w:eastAsia="Gulim" w:hAnsi="Arial" w:cs="Arial"/>
          <w:sz w:val="24"/>
          <w:szCs w:val="24"/>
        </w:rPr>
        <w:t xml:space="preserve">n which information is gathered, </w:t>
      </w:r>
      <w:r w:rsidRPr="00786E47">
        <w:rPr>
          <w:rFonts w:ascii="Arial" w:eastAsia="Gulim" w:hAnsi="Arial" w:cs="Arial"/>
          <w:sz w:val="24"/>
          <w:szCs w:val="24"/>
        </w:rPr>
        <w:t xml:space="preserve">presented </w:t>
      </w:r>
      <w:r>
        <w:rPr>
          <w:rFonts w:ascii="Arial" w:eastAsia="Gulim" w:hAnsi="Arial" w:cs="Arial"/>
          <w:sz w:val="24"/>
          <w:szCs w:val="24"/>
        </w:rPr>
        <w:t xml:space="preserve">and analysed using statistical </w:t>
      </w:r>
      <w:r w:rsidRPr="00786E47">
        <w:rPr>
          <w:rFonts w:ascii="Arial" w:eastAsia="Gulim" w:hAnsi="Arial" w:cs="Arial"/>
          <w:sz w:val="24"/>
          <w:szCs w:val="24"/>
        </w:rPr>
        <w:t>graphs</w:t>
      </w:r>
      <w:r>
        <w:rPr>
          <w:rFonts w:ascii="Arial" w:eastAsia="Gulim" w:hAnsi="Arial" w:cs="Arial"/>
          <w:sz w:val="24"/>
          <w:szCs w:val="24"/>
        </w:rPr>
        <w:t xml:space="preserve"> and measures.</w:t>
      </w:r>
    </w:p>
    <w:p w:rsidR="009255CE" w:rsidRPr="00786E47" w:rsidRDefault="009255CE" w:rsidP="00F1421A">
      <w:pPr>
        <w:spacing w:after="0"/>
        <w:rPr>
          <w:rFonts w:ascii="Arial" w:eastAsia="Gulim" w:hAnsi="Arial" w:cs="Arial"/>
          <w:sz w:val="24"/>
          <w:szCs w:val="24"/>
        </w:rPr>
      </w:pPr>
    </w:p>
    <w:p w:rsidR="009255CE" w:rsidRDefault="009255CE" w:rsidP="00F1421A">
      <w:pPr>
        <w:spacing w:after="0"/>
        <w:rPr>
          <w:rFonts w:ascii="Arial" w:eastAsia="Gulim" w:hAnsi="Arial" w:cs="Arial"/>
          <w:sz w:val="24"/>
          <w:szCs w:val="24"/>
        </w:rPr>
      </w:pPr>
      <w:r>
        <w:rPr>
          <w:rFonts w:ascii="Arial" w:eastAsia="Gulim" w:hAnsi="Arial" w:cs="Arial"/>
          <w:sz w:val="24"/>
          <w:szCs w:val="24"/>
        </w:rPr>
        <w:t xml:space="preserve">Poor numeracy skills can </w:t>
      </w:r>
      <w:r w:rsidRPr="00786E47">
        <w:rPr>
          <w:rFonts w:ascii="Arial" w:eastAsia="Gulim" w:hAnsi="Arial" w:cs="Arial"/>
          <w:sz w:val="24"/>
          <w:szCs w:val="24"/>
        </w:rPr>
        <w:t xml:space="preserve">hold back </w:t>
      </w:r>
      <w:r w:rsidR="00BE09E2">
        <w:rPr>
          <w:rFonts w:ascii="Arial" w:eastAsia="Gulim" w:hAnsi="Arial" w:cs="Arial"/>
          <w:sz w:val="24"/>
          <w:szCs w:val="24"/>
        </w:rPr>
        <w:t xml:space="preserve">a </w:t>
      </w:r>
      <w:r w:rsidRPr="00786E47">
        <w:rPr>
          <w:rFonts w:ascii="Arial" w:eastAsia="Gulim" w:hAnsi="Arial" w:cs="Arial"/>
          <w:sz w:val="24"/>
          <w:szCs w:val="24"/>
        </w:rPr>
        <w:t>students' progress and lower their self-esteem.</w:t>
      </w:r>
      <w:r w:rsidR="00152366">
        <w:rPr>
          <w:rFonts w:ascii="Arial" w:eastAsia="Gulim" w:hAnsi="Arial" w:cs="Arial"/>
          <w:sz w:val="24"/>
          <w:szCs w:val="24"/>
        </w:rPr>
        <w:t xml:space="preserve"> In the longer term, this can limit their ability to deal </w:t>
      </w:r>
      <w:r>
        <w:rPr>
          <w:rFonts w:ascii="Arial" w:eastAsia="Gulim" w:hAnsi="Arial" w:cs="Arial"/>
          <w:sz w:val="24"/>
          <w:szCs w:val="24"/>
        </w:rPr>
        <w:t xml:space="preserve">with financial </w:t>
      </w:r>
      <w:r w:rsidR="006F7FCB">
        <w:rPr>
          <w:rFonts w:ascii="Arial" w:eastAsia="Gulim" w:hAnsi="Arial" w:cs="Arial"/>
          <w:sz w:val="24"/>
          <w:szCs w:val="24"/>
        </w:rPr>
        <w:t>s</w:t>
      </w:r>
      <w:r w:rsidR="00152366">
        <w:rPr>
          <w:rFonts w:ascii="Arial" w:eastAsia="Gulim" w:hAnsi="Arial" w:cs="Arial"/>
          <w:sz w:val="24"/>
          <w:szCs w:val="24"/>
        </w:rPr>
        <w:t xml:space="preserve">ituations, making it </w:t>
      </w:r>
      <w:r>
        <w:rPr>
          <w:rFonts w:ascii="Arial" w:eastAsia="Gulim" w:hAnsi="Arial" w:cs="Arial"/>
          <w:sz w:val="24"/>
          <w:szCs w:val="24"/>
        </w:rPr>
        <w:t xml:space="preserve">harder to understand </w:t>
      </w:r>
      <w:r w:rsidR="006F7FCB">
        <w:rPr>
          <w:rFonts w:ascii="Arial" w:eastAsia="Gulim" w:hAnsi="Arial" w:cs="Arial"/>
          <w:sz w:val="24"/>
          <w:szCs w:val="24"/>
        </w:rPr>
        <w:t xml:space="preserve">the </w:t>
      </w:r>
      <w:r w:rsidR="00152366">
        <w:rPr>
          <w:rFonts w:ascii="Arial" w:eastAsia="Gulim" w:hAnsi="Arial" w:cs="Arial"/>
          <w:sz w:val="24"/>
          <w:szCs w:val="24"/>
        </w:rPr>
        <w:t>world around them.</w:t>
      </w:r>
    </w:p>
    <w:p w:rsidR="00207F81" w:rsidRDefault="00207F81" w:rsidP="00F1421A">
      <w:pPr>
        <w:spacing w:after="0"/>
        <w:rPr>
          <w:rFonts w:ascii="Arial" w:eastAsia="Gulim" w:hAnsi="Arial" w:cs="Arial"/>
          <w:sz w:val="24"/>
          <w:szCs w:val="24"/>
        </w:rPr>
      </w:pPr>
    </w:p>
    <w:p w:rsidR="00207F81" w:rsidRDefault="00207F81" w:rsidP="00F1421A">
      <w:pPr>
        <w:spacing w:after="0"/>
        <w:rPr>
          <w:rFonts w:ascii="Arial" w:eastAsia="Gulim" w:hAnsi="Arial" w:cs="Arial"/>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36895480" wp14:editId="3A00069F">
                <wp:simplePos x="0" y="0"/>
                <wp:positionH relativeFrom="column">
                  <wp:posOffset>0</wp:posOffset>
                </wp:positionH>
                <wp:positionV relativeFrom="paragraph">
                  <wp:posOffset>19489</wp:posOffset>
                </wp:positionV>
                <wp:extent cx="5964964" cy="1572426"/>
                <wp:effectExtent l="0" t="0" r="1714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964" cy="1572426"/>
                        </a:xfrm>
                        <a:prstGeom prst="rect">
                          <a:avLst/>
                        </a:prstGeom>
                        <a:solidFill>
                          <a:srgbClr val="FFFFFF"/>
                        </a:solidFill>
                        <a:ln w="9525">
                          <a:solidFill>
                            <a:srgbClr val="000000"/>
                          </a:solidFill>
                          <a:miter lim="800000"/>
                          <a:headEnd/>
                          <a:tailEnd/>
                        </a:ln>
                      </wps:spPr>
                      <wps:txbx>
                        <w:txbxContent>
                          <w:p w:rsidR="00207F81" w:rsidRPr="006E2795" w:rsidRDefault="00207F81" w:rsidP="00207F81">
                            <w:pPr>
                              <w:rPr>
                                <w:rFonts w:ascii="Arial" w:hAnsi="Arial" w:cs="Arial"/>
                                <w:i/>
                                <w:u w:val="single"/>
                              </w:rPr>
                            </w:pPr>
                            <w:r w:rsidRPr="006E2795">
                              <w:rPr>
                                <w:rFonts w:ascii="Arial" w:hAnsi="Arial" w:cs="Arial"/>
                                <w:i/>
                                <w:u w:val="single"/>
                              </w:rPr>
                              <w:t>Our Mission Statement:</w:t>
                            </w:r>
                          </w:p>
                          <w:p w:rsidR="00207F81" w:rsidRPr="006E2795" w:rsidRDefault="00207F81" w:rsidP="00207F81">
                            <w:pPr>
                              <w:rPr>
                                <w:rFonts w:ascii="Arial" w:hAnsi="Arial" w:cs="Arial"/>
                                <w:i/>
                              </w:rPr>
                            </w:pPr>
                          </w:p>
                          <w:p w:rsidR="00207F81" w:rsidRPr="006E2795" w:rsidRDefault="00207F81" w:rsidP="00207F81">
                            <w:pPr>
                              <w:rPr>
                                <w:rFonts w:ascii="Arial" w:hAnsi="Arial" w:cs="Arial"/>
                                <w:i/>
                              </w:rPr>
                            </w:pPr>
                            <w:r w:rsidRPr="006E2795">
                              <w:rPr>
                                <w:rFonts w:ascii="Arial" w:hAnsi="Arial" w:cs="Arial"/>
                                <w:i/>
                              </w:rPr>
                              <w:t>Cedar Mount Academy is committed to raising the standards of numeracy of all of its students, so that they develop the ability to use numeracy skills effectively in all areas of the curriculum and the skills necessary to cope confidently with the demands of further education, employment and adult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895480" id="_x0000_t202" coordsize="21600,21600" o:spt="202" path="m,l,21600r21600,l21600,xe">
                <v:stroke joinstyle="miter"/>
                <v:path gradientshapeok="t" o:connecttype="rect"/>
              </v:shapetype>
              <v:shape id="Text Box 1" o:spid="_x0000_s1026" type="#_x0000_t202" style="position:absolute;margin-left:0;margin-top:1.55pt;width:469.7pt;height:1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">
                <v:textbox>
                  <w:txbxContent>
                    <w:p w:rsidR="00207F81" w:rsidRPr="006E2795" w:rsidRDefault="00207F81" w:rsidP="00207F81">
                      <w:pPr>
                        <w:rPr>
                          <w:rFonts w:ascii="Arial" w:hAnsi="Arial" w:cs="Arial"/>
                          <w:i/>
                          <w:u w:val="single"/>
                        </w:rPr>
                      </w:pPr>
                      <w:r w:rsidRPr="006E2795">
                        <w:rPr>
                          <w:rFonts w:ascii="Arial" w:hAnsi="Arial" w:cs="Arial"/>
                          <w:i/>
                          <w:u w:val="single"/>
                        </w:rPr>
                        <w:t>Our Mission Statement:</w:t>
                      </w:r>
                    </w:p>
                    <w:p w:rsidR="00207F81" w:rsidRPr="006E2795" w:rsidRDefault="00207F81" w:rsidP="00207F81">
                      <w:pPr>
                        <w:rPr>
                          <w:rFonts w:ascii="Arial" w:hAnsi="Arial" w:cs="Arial"/>
                          <w:i/>
                        </w:rPr>
                      </w:pPr>
                    </w:p>
                    <w:p w:rsidR="00207F81" w:rsidRPr="006E2795" w:rsidRDefault="00207F81" w:rsidP="00207F81">
                      <w:pPr>
                        <w:rPr>
                          <w:rFonts w:ascii="Arial" w:hAnsi="Arial" w:cs="Arial"/>
                          <w:i/>
                        </w:rPr>
                      </w:pPr>
                      <w:r w:rsidRPr="006E2795">
                        <w:rPr>
                          <w:rFonts w:ascii="Arial" w:hAnsi="Arial" w:cs="Arial"/>
                          <w:i/>
                        </w:rPr>
                        <w:t>Cedar Mount Academy is committed to raising the standards of numeracy of all of its students, so that they develop the ability to use numeracy skills effectively in all areas of the curriculum and the skills necessary to cope confidently with the demands of further education, employment and adult life.</w:t>
                      </w:r>
                    </w:p>
                  </w:txbxContent>
                </v:textbox>
              </v:shape>
            </w:pict>
          </mc:Fallback>
        </mc:AlternateContent>
      </w:r>
    </w:p>
    <w:p w:rsidR="00207F81" w:rsidRPr="00207F81" w:rsidRDefault="00207F81" w:rsidP="00207F81">
      <w:pPr>
        <w:spacing w:after="0"/>
        <w:rPr>
          <w:rFonts w:ascii="Arial" w:eastAsia="Gulim" w:hAnsi="Arial" w:cs="Arial"/>
          <w:i/>
          <w:sz w:val="24"/>
          <w:szCs w:val="24"/>
        </w:rPr>
      </w:pPr>
    </w:p>
    <w:p w:rsidR="009255CE" w:rsidRDefault="009255CE" w:rsidP="009255CE">
      <w:pPr>
        <w:rPr>
          <w:rFonts w:ascii="Arial" w:eastAsia="Gulim" w:hAnsi="Arial" w:cs="Arial"/>
          <w:i/>
          <w:sz w:val="24"/>
          <w:szCs w:val="24"/>
        </w:rPr>
      </w:pPr>
    </w:p>
    <w:p w:rsidR="00207F81" w:rsidRDefault="00207F81" w:rsidP="009255CE">
      <w:pPr>
        <w:rPr>
          <w:rFonts w:ascii="Arial" w:eastAsia="Gulim" w:hAnsi="Arial" w:cs="Arial"/>
          <w:i/>
          <w:sz w:val="24"/>
          <w:szCs w:val="24"/>
        </w:rPr>
      </w:pPr>
    </w:p>
    <w:p w:rsidR="00207F81" w:rsidRDefault="00207F81" w:rsidP="009255CE">
      <w:pPr>
        <w:rPr>
          <w:rFonts w:ascii="Arial" w:eastAsia="Gulim" w:hAnsi="Arial" w:cs="Arial"/>
          <w:i/>
          <w:sz w:val="24"/>
          <w:szCs w:val="24"/>
        </w:rPr>
      </w:pPr>
    </w:p>
    <w:p w:rsidR="00207F81" w:rsidRDefault="00207F81" w:rsidP="009255CE">
      <w:pPr>
        <w:rPr>
          <w:rFonts w:ascii="Arial" w:eastAsia="Gulim" w:hAnsi="Arial" w:cs="Arial"/>
          <w:sz w:val="24"/>
          <w:szCs w:val="24"/>
        </w:rPr>
      </w:pPr>
    </w:p>
    <w:p w:rsidR="00207F81" w:rsidRDefault="00207F81" w:rsidP="0087747D">
      <w:pPr>
        <w:autoSpaceDE w:val="0"/>
        <w:autoSpaceDN w:val="0"/>
        <w:adjustRightInd w:val="0"/>
        <w:spacing w:after="0" w:line="240" w:lineRule="auto"/>
        <w:rPr>
          <w:rFonts w:ascii="Arial" w:hAnsi="Arial" w:cs="Arial"/>
          <w:b/>
          <w:sz w:val="24"/>
          <w:szCs w:val="24"/>
          <w:u w:val="single"/>
        </w:rPr>
      </w:pPr>
    </w:p>
    <w:p w:rsidR="00207F81" w:rsidRPr="006E2795" w:rsidRDefault="00207F81" w:rsidP="00207F81">
      <w:pPr>
        <w:autoSpaceDE w:val="0"/>
        <w:autoSpaceDN w:val="0"/>
        <w:adjustRightInd w:val="0"/>
        <w:spacing w:after="0" w:line="240" w:lineRule="auto"/>
        <w:rPr>
          <w:rFonts w:ascii="Arial" w:hAnsi="Arial" w:cs="Arial"/>
          <w:b/>
          <w:sz w:val="24"/>
          <w:szCs w:val="24"/>
          <w:u w:val="single"/>
        </w:rPr>
      </w:pPr>
      <w:r w:rsidRPr="006E2795">
        <w:rPr>
          <w:rFonts w:ascii="Arial" w:hAnsi="Arial" w:cs="Arial"/>
          <w:b/>
          <w:sz w:val="24"/>
          <w:szCs w:val="24"/>
          <w:u w:val="single"/>
        </w:rPr>
        <w:t>The purposes of our whole-school numeracy policy:</w:t>
      </w:r>
    </w:p>
    <w:p w:rsidR="00207F81" w:rsidRPr="006E2795" w:rsidRDefault="00207F81" w:rsidP="00207F81">
      <w:pPr>
        <w:autoSpaceDE w:val="0"/>
        <w:autoSpaceDN w:val="0"/>
        <w:adjustRightInd w:val="0"/>
        <w:spacing w:after="0" w:line="240" w:lineRule="auto"/>
        <w:rPr>
          <w:rFonts w:ascii="Arial" w:hAnsi="Arial" w:cs="Arial"/>
          <w:b/>
          <w:sz w:val="24"/>
          <w:szCs w:val="24"/>
          <w:u w:val="single"/>
        </w:rPr>
      </w:pPr>
    </w:p>
    <w:p w:rsidR="00207F81" w:rsidRPr="006E2795" w:rsidRDefault="00207F81" w:rsidP="006E2795">
      <w:pPr>
        <w:pStyle w:val="ListParagraph"/>
        <w:numPr>
          <w:ilvl w:val="0"/>
          <w:numId w:val="32"/>
        </w:numPr>
        <w:autoSpaceDE w:val="0"/>
        <w:autoSpaceDN w:val="0"/>
        <w:adjustRightInd w:val="0"/>
        <w:spacing w:after="0" w:line="240" w:lineRule="auto"/>
        <w:rPr>
          <w:rFonts w:ascii="Arial" w:hAnsi="Arial" w:cs="Arial"/>
          <w:sz w:val="24"/>
          <w:szCs w:val="24"/>
        </w:rPr>
      </w:pPr>
      <w:r w:rsidRPr="006E2795">
        <w:rPr>
          <w:rFonts w:ascii="Arial" w:hAnsi="Arial" w:cs="Arial"/>
          <w:sz w:val="24"/>
          <w:szCs w:val="24"/>
        </w:rPr>
        <w:t>to develop, maintain and improve standards in numeracy across the school;</w:t>
      </w:r>
    </w:p>
    <w:p w:rsidR="00207F81" w:rsidRPr="006E2795" w:rsidRDefault="00207F81" w:rsidP="006E2795">
      <w:pPr>
        <w:pStyle w:val="ListParagraph"/>
        <w:numPr>
          <w:ilvl w:val="0"/>
          <w:numId w:val="32"/>
        </w:numPr>
        <w:autoSpaceDE w:val="0"/>
        <w:autoSpaceDN w:val="0"/>
        <w:adjustRightInd w:val="0"/>
        <w:spacing w:after="0" w:line="240" w:lineRule="auto"/>
        <w:rPr>
          <w:rFonts w:ascii="Arial" w:hAnsi="Arial" w:cs="Arial"/>
          <w:sz w:val="24"/>
          <w:szCs w:val="24"/>
        </w:rPr>
      </w:pPr>
      <w:r w:rsidRPr="006E2795">
        <w:rPr>
          <w:rFonts w:ascii="Arial" w:hAnsi="Arial" w:cs="Arial"/>
          <w:sz w:val="24"/>
          <w:szCs w:val="24"/>
        </w:rPr>
        <w:t>to ensure consistency of practice including methods, vocabulary, notation, etc.;</w:t>
      </w:r>
    </w:p>
    <w:p w:rsidR="00207F81" w:rsidRPr="006E2795" w:rsidRDefault="00207F81" w:rsidP="006E2795">
      <w:pPr>
        <w:pStyle w:val="ListParagraph"/>
        <w:numPr>
          <w:ilvl w:val="0"/>
          <w:numId w:val="32"/>
        </w:numPr>
        <w:autoSpaceDE w:val="0"/>
        <w:autoSpaceDN w:val="0"/>
        <w:adjustRightInd w:val="0"/>
        <w:spacing w:after="0" w:line="240" w:lineRule="auto"/>
        <w:rPr>
          <w:rFonts w:ascii="Arial" w:hAnsi="Arial" w:cs="Arial"/>
          <w:sz w:val="24"/>
          <w:szCs w:val="24"/>
        </w:rPr>
      </w:pPr>
      <w:r w:rsidRPr="006E2795">
        <w:rPr>
          <w:rFonts w:ascii="Arial" w:hAnsi="Arial" w:cs="Arial"/>
          <w:sz w:val="24"/>
          <w:szCs w:val="24"/>
        </w:rPr>
        <w:t>to indicate areas for collaboration between subjects;</w:t>
      </w:r>
    </w:p>
    <w:p w:rsidR="00207F81" w:rsidRPr="006E2795" w:rsidRDefault="00207F81" w:rsidP="006E2795">
      <w:pPr>
        <w:pStyle w:val="ListParagraph"/>
        <w:numPr>
          <w:ilvl w:val="0"/>
          <w:numId w:val="32"/>
        </w:numPr>
        <w:autoSpaceDE w:val="0"/>
        <w:autoSpaceDN w:val="0"/>
        <w:adjustRightInd w:val="0"/>
        <w:spacing w:after="0" w:line="240" w:lineRule="auto"/>
        <w:rPr>
          <w:rFonts w:ascii="Arial" w:hAnsi="Arial" w:cs="Arial"/>
          <w:sz w:val="24"/>
          <w:szCs w:val="24"/>
        </w:rPr>
      </w:pPr>
      <w:proofErr w:type="gramStart"/>
      <w:r w:rsidRPr="006E2795">
        <w:rPr>
          <w:rFonts w:ascii="Arial" w:hAnsi="Arial" w:cs="Arial"/>
          <w:sz w:val="24"/>
          <w:szCs w:val="24"/>
        </w:rPr>
        <w:t>to</w:t>
      </w:r>
      <w:proofErr w:type="gramEnd"/>
      <w:r w:rsidRPr="006E2795">
        <w:rPr>
          <w:rFonts w:ascii="Arial" w:hAnsi="Arial" w:cs="Arial"/>
          <w:sz w:val="24"/>
          <w:szCs w:val="24"/>
        </w:rPr>
        <w:t xml:space="preserve"> assist the transfer of pupils’ knowledge, skills and understanding between subjects.</w:t>
      </w:r>
    </w:p>
    <w:p w:rsidR="00207F81" w:rsidRPr="006E2795" w:rsidRDefault="00207F81" w:rsidP="0087747D">
      <w:pPr>
        <w:autoSpaceDE w:val="0"/>
        <w:autoSpaceDN w:val="0"/>
        <w:adjustRightInd w:val="0"/>
        <w:spacing w:after="0" w:line="240" w:lineRule="auto"/>
        <w:rPr>
          <w:rFonts w:ascii="Arial" w:hAnsi="Arial" w:cs="Arial"/>
          <w:b/>
          <w:sz w:val="24"/>
          <w:szCs w:val="24"/>
          <w:u w:val="single"/>
        </w:rPr>
      </w:pPr>
    </w:p>
    <w:p w:rsidR="0087747D" w:rsidRPr="006E2795" w:rsidRDefault="0087747D" w:rsidP="0087747D">
      <w:pPr>
        <w:autoSpaceDE w:val="0"/>
        <w:autoSpaceDN w:val="0"/>
        <w:adjustRightInd w:val="0"/>
        <w:spacing w:after="0" w:line="240" w:lineRule="auto"/>
        <w:rPr>
          <w:rFonts w:ascii="Arial" w:hAnsi="Arial" w:cs="Arial"/>
          <w:b/>
          <w:sz w:val="24"/>
          <w:szCs w:val="24"/>
          <w:u w:val="single"/>
        </w:rPr>
      </w:pPr>
      <w:proofErr w:type="gramStart"/>
      <w:r w:rsidRPr="006E2795">
        <w:rPr>
          <w:rFonts w:ascii="Arial" w:hAnsi="Arial" w:cs="Arial"/>
          <w:b/>
          <w:sz w:val="24"/>
          <w:szCs w:val="24"/>
          <w:u w:val="single"/>
        </w:rPr>
        <w:t>Priority Areas for Cedar Mount Academy.</w:t>
      </w:r>
      <w:proofErr w:type="gramEnd"/>
    </w:p>
    <w:p w:rsidR="00207F81" w:rsidRPr="006E2795" w:rsidRDefault="00207F81" w:rsidP="0087747D">
      <w:pPr>
        <w:autoSpaceDE w:val="0"/>
        <w:autoSpaceDN w:val="0"/>
        <w:adjustRightInd w:val="0"/>
        <w:spacing w:after="0" w:line="240" w:lineRule="auto"/>
        <w:rPr>
          <w:rFonts w:ascii="Arial" w:hAnsi="Arial" w:cs="Arial"/>
          <w:b/>
          <w:sz w:val="24"/>
          <w:szCs w:val="24"/>
          <w:u w:val="single"/>
        </w:rPr>
      </w:pPr>
    </w:p>
    <w:p w:rsidR="00207F81" w:rsidRPr="006E2795" w:rsidRDefault="00FC2A6D" w:rsidP="00207F81">
      <w:pPr>
        <w:pStyle w:val="Default"/>
        <w:spacing w:after="14"/>
        <w:rPr>
          <w:rFonts w:ascii="Arial" w:hAnsi="Arial" w:cs="Arial"/>
          <w:color w:val="auto"/>
        </w:rPr>
      </w:pPr>
      <w:r w:rsidRPr="006E2795">
        <w:rPr>
          <w:rFonts w:ascii="Arial" w:hAnsi="Arial" w:cs="Arial"/>
          <w:color w:val="auto"/>
        </w:rPr>
        <w:t>Three main issues that need to be addressed:</w:t>
      </w:r>
    </w:p>
    <w:p w:rsidR="00FC2A6D" w:rsidRPr="006E2795" w:rsidRDefault="00FC2A6D" w:rsidP="00207F81">
      <w:pPr>
        <w:pStyle w:val="Default"/>
        <w:spacing w:after="14"/>
        <w:rPr>
          <w:rFonts w:ascii="Arial" w:hAnsi="Arial" w:cs="Arial"/>
          <w:color w:val="auto"/>
        </w:rPr>
      </w:pPr>
    </w:p>
    <w:p w:rsidR="00FC2A6D" w:rsidRPr="006E2795" w:rsidRDefault="00933592" w:rsidP="006E2795">
      <w:pPr>
        <w:pStyle w:val="Default"/>
        <w:numPr>
          <w:ilvl w:val="0"/>
          <w:numId w:val="33"/>
        </w:numPr>
        <w:spacing w:after="14"/>
        <w:rPr>
          <w:rFonts w:ascii="Arial" w:hAnsi="Arial" w:cs="Arial"/>
          <w:color w:val="auto"/>
        </w:rPr>
      </w:pPr>
      <w:r w:rsidRPr="006E2795">
        <w:rPr>
          <w:rFonts w:ascii="Arial" w:hAnsi="Arial" w:cs="Arial"/>
          <w:color w:val="auto"/>
        </w:rPr>
        <w:t>A significant amount of students have weak numeracy skills and find it difficult to apply their numeracy skills in a different context</w:t>
      </w:r>
    </w:p>
    <w:p w:rsidR="00207F81" w:rsidRPr="006E2795" w:rsidRDefault="00933592" w:rsidP="006E2795">
      <w:pPr>
        <w:pStyle w:val="Default"/>
        <w:numPr>
          <w:ilvl w:val="0"/>
          <w:numId w:val="33"/>
        </w:numPr>
        <w:spacing w:after="14"/>
        <w:rPr>
          <w:rFonts w:ascii="Arial" w:hAnsi="Arial" w:cs="Arial"/>
          <w:color w:val="auto"/>
        </w:rPr>
      </w:pPr>
      <w:r w:rsidRPr="006E2795">
        <w:rPr>
          <w:rFonts w:ascii="Arial" w:hAnsi="Arial" w:cs="Arial"/>
          <w:color w:val="auto"/>
        </w:rPr>
        <w:t>There are many students who do not enjoy maths and deterred from using or learning numeracy.</w:t>
      </w:r>
    </w:p>
    <w:p w:rsidR="00207F81" w:rsidRPr="006E2795" w:rsidRDefault="00933592" w:rsidP="006E2795">
      <w:pPr>
        <w:pStyle w:val="Default"/>
        <w:numPr>
          <w:ilvl w:val="0"/>
          <w:numId w:val="33"/>
        </w:numPr>
        <w:spacing w:after="14"/>
        <w:rPr>
          <w:rFonts w:ascii="Arial" w:hAnsi="Arial" w:cs="Arial"/>
          <w:color w:val="auto"/>
        </w:rPr>
      </w:pPr>
      <w:r w:rsidRPr="006E2795">
        <w:rPr>
          <w:rFonts w:ascii="Arial" w:hAnsi="Arial" w:cs="Arial"/>
          <w:color w:val="auto"/>
        </w:rPr>
        <w:t>Many students do not find numeracy relevant to their everyday life.</w:t>
      </w:r>
    </w:p>
    <w:p w:rsidR="0087747D" w:rsidRPr="006E2795" w:rsidRDefault="0087747D" w:rsidP="0087747D">
      <w:pPr>
        <w:autoSpaceDE w:val="0"/>
        <w:autoSpaceDN w:val="0"/>
        <w:adjustRightInd w:val="0"/>
        <w:spacing w:after="0" w:line="240" w:lineRule="auto"/>
        <w:rPr>
          <w:rFonts w:ascii="Arial" w:hAnsi="Arial" w:cs="Arial"/>
          <w:b/>
          <w:sz w:val="24"/>
          <w:szCs w:val="24"/>
          <w:u w:val="single"/>
        </w:rPr>
      </w:pPr>
    </w:p>
    <w:p w:rsidR="0087747D" w:rsidRPr="006E2795" w:rsidRDefault="0087747D" w:rsidP="0087747D">
      <w:pPr>
        <w:autoSpaceDE w:val="0"/>
        <w:autoSpaceDN w:val="0"/>
        <w:adjustRightInd w:val="0"/>
        <w:spacing w:after="0" w:line="240" w:lineRule="auto"/>
        <w:rPr>
          <w:rFonts w:ascii="Arial" w:hAnsi="Arial" w:cs="Arial"/>
          <w:sz w:val="24"/>
          <w:szCs w:val="24"/>
        </w:rPr>
      </w:pPr>
      <w:r w:rsidRPr="006E2795">
        <w:rPr>
          <w:rFonts w:ascii="Arial" w:hAnsi="Arial" w:cs="Arial"/>
          <w:sz w:val="24"/>
          <w:szCs w:val="24"/>
        </w:rPr>
        <w:t xml:space="preserve">In order to develop numerate students it is essential students </w:t>
      </w:r>
      <w:r w:rsidR="006F7FCB" w:rsidRPr="006E2795">
        <w:rPr>
          <w:rFonts w:ascii="Arial" w:hAnsi="Arial" w:cs="Arial"/>
          <w:sz w:val="24"/>
          <w:szCs w:val="24"/>
        </w:rPr>
        <w:t xml:space="preserve">first </w:t>
      </w:r>
      <w:r w:rsidR="00207F81" w:rsidRPr="006E2795">
        <w:rPr>
          <w:rFonts w:ascii="Arial" w:hAnsi="Arial" w:cs="Arial"/>
          <w:sz w:val="24"/>
          <w:szCs w:val="24"/>
        </w:rPr>
        <w:t xml:space="preserve">have confidence with </w:t>
      </w:r>
      <w:r w:rsidRPr="006E2795">
        <w:rPr>
          <w:rFonts w:ascii="Arial" w:hAnsi="Arial" w:cs="Arial"/>
          <w:sz w:val="24"/>
          <w:szCs w:val="24"/>
        </w:rPr>
        <w:t>the basic sk</w:t>
      </w:r>
      <w:r w:rsidR="00152366" w:rsidRPr="006E2795">
        <w:rPr>
          <w:rFonts w:ascii="Arial" w:hAnsi="Arial" w:cs="Arial"/>
          <w:sz w:val="24"/>
          <w:szCs w:val="24"/>
        </w:rPr>
        <w:t>ills. The following areas are key foci</w:t>
      </w:r>
      <w:r w:rsidRPr="006E2795">
        <w:rPr>
          <w:rFonts w:ascii="Arial" w:hAnsi="Arial" w:cs="Arial"/>
          <w:sz w:val="24"/>
          <w:szCs w:val="24"/>
        </w:rPr>
        <w:t xml:space="preserve"> for the academy this year. </w:t>
      </w:r>
    </w:p>
    <w:p w:rsidR="0087747D" w:rsidRPr="006E2795" w:rsidRDefault="0087747D" w:rsidP="00F1421A">
      <w:pPr>
        <w:spacing w:after="0"/>
        <w:rPr>
          <w:rFonts w:ascii="Arial" w:eastAsia="Gulim" w:hAnsi="Arial" w:cs="Arial"/>
          <w:sz w:val="24"/>
          <w:szCs w:val="24"/>
        </w:rPr>
      </w:pPr>
    </w:p>
    <w:p w:rsidR="006E2795" w:rsidRDefault="006E2795" w:rsidP="0087747D">
      <w:pPr>
        <w:rPr>
          <w:rFonts w:ascii="Arial" w:eastAsia="Gulim" w:hAnsi="Arial" w:cs="Arial"/>
          <w:sz w:val="24"/>
          <w:szCs w:val="24"/>
        </w:rPr>
      </w:pPr>
    </w:p>
    <w:p w:rsidR="006E2795" w:rsidRDefault="006E2795" w:rsidP="0087747D">
      <w:pPr>
        <w:rPr>
          <w:rFonts w:ascii="Arial" w:eastAsia="Gulim" w:hAnsi="Arial" w:cs="Arial"/>
          <w:sz w:val="24"/>
          <w:szCs w:val="24"/>
        </w:rPr>
      </w:pPr>
    </w:p>
    <w:p w:rsidR="0087747D" w:rsidRPr="006E2795" w:rsidRDefault="0087747D" w:rsidP="0087747D">
      <w:pPr>
        <w:rPr>
          <w:rFonts w:ascii="Arial" w:eastAsia="Gulim" w:hAnsi="Arial" w:cs="Arial"/>
          <w:sz w:val="24"/>
          <w:szCs w:val="24"/>
        </w:rPr>
      </w:pPr>
      <w:r w:rsidRPr="006E2795">
        <w:rPr>
          <w:rFonts w:ascii="Arial" w:eastAsia="Gulim" w:hAnsi="Arial" w:cs="Arial"/>
          <w:sz w:val="24"/>
          <w:szCs w:val="24"/>
        </w:rPr>
        <w:lastRenderedPageBreak/>
        <w:t xml:space="preserve">Students should be able to: </w:t>
      </w:r>
    </w:p>
    <w:p w:rsidR="0087747D" w:rsidRPr="006E2795" w:rsidRDefault="0087747D" w:rsidP="006E2795">
      <w:pPr>
        <w:pStyle w:val="Default"/>
        <w:numPr>
          <w:ilvl w:val="0"/>
          <w:numId w:val="34"/>
        </w:numPr>
        <w:spacing w:after="14"/>
        <w:rPr>
          <w:rFonts w:ascii="Arial" w:hAnsi="Arial" w:cs="Arial"/>
          <w:color w:val="auto"/>
        </w:rPr>
      </w:pPr>
      <w:r w:rsidRPr="006E2795">
        <w:rPr>
          <w:rFonts w:ascii="Arial" w:hAnsi="Arial" w:cs="Arial"/>
          <w:color w:val="auto"/>
        </w:rPr>
        <w:t xml:space="preserve">Recall and use their multiplication tables and basic number facts quickly and confidently; </w:t>
      </w:r>
    </w:p>
    <w:p w:rsidR="0087747D" w:rsidRPr="006E2795" w:rsidRDefault="0087747D" w:rsidP="006E2795">
      <w:pPr>
        <w:pStyle w:val="Default"/>
        <w:numPr>
          <w:ilvl w:val="0"/>
          <w:numId w:val="34"/>
        </w:numPr>
        <w:spacing w:after="14"/>
        <w:rPr>
          <w:rFonts w:ascii="Arial" w:hAnsi="Arial" w:cs="Arial"/>
          <w:color w:val="auto"/>
        </w:rPr>
      </w:pPr>
      <w:r w:rsidRPr="006E2795">
        <w:rPr>
          <w:rFonts w:ascii="Arial" w:hAnsi="Arial" w:cs="Arial"/>
          <w:color w:val="auto"/>
        </w:rPr>
        <w:t xml:space="preserve">Carry out basic calculations efficiently and accurately, either mentally or with pencil and paper as appropriate. </w:t>
      </w:r>
    </w:p>
    <w:p w:rsidR="0087747D" w:rsidRPr="006E2795" w:rsidRDefault="0087747D" w:rsidP="006E2795">
      <w:pPr>
        <w:pStyle w:val="Default"/>
        <w:numPr>
          <w:ilvl w:val="0"/>
          <w:numId w:val="34"/>
        </w:numPr>
        <w:spacing w:after="14"/>
        <w:rPr>
          <w:rFonts w:ascii="Arial" w:hAnsi="Arial" w:cs="Arial"/>
          <w:color w:val="auto"/>
        </w:rPr>
      </w:pPr>
      <w:r w:rsidRPr="006E2795">
        <w:rPr>
          <w:rFonts w:ascii="Arial" w:hAnsi="Arial" w:cs="Arial"/>
          <w:color w:val="auto"/>
        </w:rPr>
        <w:t>Make sense of number problems, recognise the operation(s) needed and be able work confidently with numbers;</w:t>
      </w:r>
    </w:p>
    <w:p w:rsidR="0087747D" w:rsidRPr="006E2795" w:rsidRDefault="0087747D" w:rsidP="006E2795">
      <w:pPr>
        <w:pStyle w:val="Default"/>
        <w:numPr>
          <w:ilvl w:val="0"/>
          <w:numId w:val="34"/>
        </w:numPr>
        <w:spacing w:after="14"/>
        <w:rPr>
          <w:rFonts w:ascii="Arial" w:eastAsia="Gulim" w:hAnsi="Arial" w:cs="Arial"/>
          <w:color w:val="auto"/>
        </w:rPr>
      </w:pPr>
      <w:r w:rsidRPr="006E2795">
        <w:rPr>
          <w:rFonts w:ascii="Arial" w:hAnsi="Arial" w:cs="Arial"/>
          <w:color w:val="auto"/>
        </w:rPr>
        <w:t>Use units of measurement of length, angle, mass, capacity and time</w:t>
      </w:r>
    </w:p>
    <w:p w:rsidR="0087747D" w:rsidRPr="006E2795" w:rsidRDefault="0087747D" w:rsidP="006E2795">
      <w:pPr>
        <w:pStyle w:val="Default"/>
        <w:numPr>
          <w:ilvl w:val="0"/>
          <w:numId w:val="34"/>
        </w:numPr>
        <w:spacing w:after="14"/>
        <w:rPr>
          <w:rFonts w:ascii="Arial" w:hAnsi="Arial" w:cs="Arial"/>
          <w:color w:val="auto"/>
        </w:rPr>
      </w:pPr>
      <w:r w:rsidRPr="006E2795">
        <w:rPr>
          <w:rFonts w:ascii="Arial" w:hAnsi="Arial" w:cs="Arial"/>
          <w:color w:val="auto"/>
        </w:rPr>
        <w:t xml:space="preserve">Read numbers correctly from a range of meters, dials and scales; </w:t>
      </w:r>
    </w:p>
    <w:p w:rsidR="0087747D" w:rsidRPr="006E2795" w:rsidRDefault="0087747D" w:rsidP="006E2795">
      <w:pPr>
        <w:pStyle w:val="ListParagraph"/>
        <w:numPr>
          <w:ilvl w:val="0"/>
          <w:numId w:val="34"/>
        </w:numPr>
        <w:rPr>
          <w:rFonts w:ascii="Arial" w:eastAsia="Gulim" w:hAnsi="Arial" w:cs="Arial"/>
          <w:sz w:val="24"/>
          <w:szCs w:val="24"/>
        </w:rPr>
      </w:pPr>
      <w:r w:rsidRPr="006E2795">
        <w:rPr>
          <w:rFonts w:ascii="Arial" w:eastAsia="Gulim" w:hAnsi="Arial" w:cs="Arial"/>
          <w:sz w:val="24"/>
          <w:szCs w:val="24"/>
        </w:rPr>
        <w:t>Suggest suitable units for measuring</w:t>
      </w:r>
      <w:r w:rsidR="006F7FCB" w:rsidRPr="006E2795">
        <w:rPr>
          <w:rFonts w:ascii="Arial" w:eastAsia="Gulim" w:hAnsi="Arial" w:cs="Arial"/>
          <w:sz w:val="24"/>
          <w:szCs w:val="24"/>
        </w:rPr>
        <w:t xml:space="preserve"> and </w:t>
      </w:r>
      <w:r w:rsidRPr="006E2795">
        <w:rPr>
          <w:rFonts w:ascii="Arial" w:eastAsia="Gulim" w:hAnsi="Arial" w:cs="Arial"/>
          <w:sz w:val="24"/>
          <w:szCs w:val="24"/>
        </w:rPr>
        <w:t>make sensible estimates of measurements.</w:t>
      </w:r>
    </w:p>
    <w:p w:rsidR="0087747D" w:rsidRPr="006E2795" w:rsidRDefault="0087747D" w:rsidP="006E2795">
      <w:pPr>
        <w:pStyle w:val="ListParagraph"/>
        <w:numPr>
          <w:ilvl w:val="0"/>
          <w:numId w:val="34"/>
        </w:numPr>
        <w:rPr>
          <w:rFonts w:ascii="Arial" w:eastAsia="Gulim" w:hAnsi="Arial" w:cs="Arial"/>
          <w:sz w:val="24"/>
          <w:szCs w:val="24"/>
        </w:rPr>
      </w:pPr>
      <w:r w:rsidRPr="006E2795">
        <w:rPr>
          <w:rFonts w:ascii="Arial" w:eastAsia="Gulim" w:hAnsi="Arial" w:cs="Arial"/>
          <w:sz w:val="24"/>
          <w:szCs w:val="24"/>
        </w:rPr>
        <w:t>E</w:t>
      </w:r>
      <w:r w:rsidRPr="006E2795">
        <w:rPr>
          <w:rFonts w:ascii="Arial" w:hAnsi="Arial" w:cs="Arial"/>
          <w:sz w:val="24"/>
          <w:szCs w:val="24"/>
        </w:rPr>
        <w:t xml:space="preserve">xplain methods, reasoning and conclusions </w:t>
      </w:r>
    </w:p>
    <w:p w:rsidR="009255CE" w:rsidRPr="006E2795" w:rsidRDefault="009255CE" w:rsidP="00F1421A">
      <w:pPr>
        <w:spacing w:before="120"/>
        <w:rPr>
          <w:rFonts w:ascii="Arial" w:hAnsi="Arial" w:cs="Arial"/>
          <w:b/>
          <w:sz w:val="24"/>
          <w:szCs w:val="24"/>
          <w:u w:val="single"/>
        </w:rPr>
      </w:pPr>
      <w:proofErr w:type="gramStart"/>
      <w:r w:rsidRPr="006E2795">
        <w:rPr>
          <w:rFonts w:ascii="Arial" w:hAnsi="Arial" w:cs="Arial"/>
          <w:b/>
          <w:sz w:val="24"/>
          <w:szCs w:val="24"/>
          <w:u w:val="single"/>
        </w:rPr>
        <w:t>Developing a consistent approach to numeracy.</w:t>
      </w:r>
      <w:proofErr w:type="gramEnd"/>
    </w:p>
    <w:p w:rsidR="0087747D" w:rsidRPr="006E2795" w:rsidRDefault="0087747D" w:rsidP="0087747D">
      <w:pPr>
        <w:rPr>
          <w:rFonts w:ascii="Arial" w:eastAsia="Gulim" w:hAnsi="Arial" w:cs="Arial"/>
          <w:sz w:val="24"/>
          <w:szCs w:val="24"/>
        </w:rPr>
      </w:pPr>
      <w:r w:rsidRPr="006E2795">
        <w:rPr>
          <w:rFonts w:ascii="Arial" w:eastAsia="Gulim" w:hAnsi="Arial" w:cs="Arial"/>
          <w:sz w:val="24"/>
          <w:szCs w:val="24"/>
        </w:rPr>
        <w:t xml:space="preserve">Numeracy is a key skill within students' learning and all students are entitled to quality experiences in this area. The development of numeracy is therefore the responsibility of all staff. </w:t>
      </w:r>
    </w:p>
    <w:p w:rsidR="00034145" w:rsidRPr="006E2795" w:rsidRDefault="009255CE" w:rsidP="0087747D">
      <w:pPr>
        <w:rPr>
          <w:rFonts w:ascii="Arial" w:eastAsia="Gulim" w:hAnsi="Arial" w:cs="Arial"/>
          <w:sz w:val="24"/>
          <w:szCs w:val="24"/>
        </w:rPr>
      </w:pPr>
      <w:r w:rsidRPr="006E2795">
        <w:rPr>
          <w:rFonts w:ascii="Arial" w:eastAsia="Gulim" w:hAnsi="Arial" w:cs="Arial"/>
          <w:sz w:val="24"/>
          <w:szCs w:val="24"/>
        </w:rPr>
        <w:t xml:space="preserve">Students at Cedar Mount Academy need to be exposed to numeracy in all its different aspects. </w:t>
      </w:r>
      <w:r w:rsidR="0087747D" w:rsidRPr="006E2795">
        <w:rPr>
          <w:rFonts w:ascii="Arial" w:eastAsia="Gulim" w:hAnsi="Arial" w:cs="Arial"/>
          <w:sz w:val="24"/>
          <w:szCs w:val="24"/>
        </w:rPr>
        <w:t xml:space="preserve">The </w:t>
      </w:r>
      <w:r w:rsidR="006F7FCB" w:rsidRPr="006E2795">
        <w:rPr>
          <w:rFonts w:ascii="Arial" w:eastAsia="Gulim" w:hAnsi="Arial" w:cs="Arial"/>
          <w:sz w:val="24"/>
          <w:szCs w:val="24"/>
        </w:rPr>
        <w:t>ethos</w:t>
      </w:r>
      <w:r w:rsidR="0087747D" w:rsidRPr="006E2795">
        <w:rPr>
          <w:rFonts w:ascii="Arial" w:eastAsia="Gulim" w:hAnsi="Arial" w:cs="Arial"/>
          <w:sz w:val="24"/>
          <w:szCs w:val="24"/>
        </w:rPr>
        <w:t xml:space="preserve"> that becoming</w:t>
      </w:r>
      <w:r w:rsidRPr="006E2795">
        <w:rPr>
          <w:rFonts w:ascii="Arial" w:eastAsia="Gulim" w:hAnsi="Arial" w:cs="Arial"/>
          <w:sz w:val="24"/>
          <w:szCs w:val="24"/>
        </w:rPr>
        <w:t xml:space="preserve"> numerate is </w:t>
      </w:r>
      <w:r w:rsidR="006F7FCB" w:rsidRPr="006E2795">
        <w:rPr>
          <w:rFonts w:ascii="Arial" w:eastAsia="Gulim" w:hAnsi="Arial" w:cs="Arial"/>
          <w:sz w:val="24"/>
          <w:szCs w:val="24"/>
        </w:rPr>
        <w:t xml:space="preserve">essential </w:t>
      </w:r>
      <w:r w:rsidR="0087747D" w:rsidRPr="006E2795">
        <w:rPr>
          <w:rFonts w:ascii="Arial" w:eastAsia="Gulim" w:hAnsi="Arial" w:cs="Arial"/>
          <w:sz w:val="24"/>
          <w:szCs w:val="24"/>
        </w:rPr>
        <w:t xml:space="preserve">and </w:t>
      </w:r>
      <w:r w:rsidRPr="006E2795">
        <w:rPr>
          <w:rFonts w:ascii="Arial" w:eastAsia="Gulim" w:hAnsi="Arial" w:cs="Arial"/>
          <w:sz w:val="24"/>
          <w:szCs w:val="24"/>
        </w:rPr>
        <w:t xml:space="preserve">not </w:t>
      </w:r>
      <w:r w:rsidR="0087747D" w:rsidRPr="006E2795">
        <w:rPr>
          <w:rFonts w:ascii="Arial" w:eastAsia="Gulim" w:hAnsi="Arial" w:cs="Arial"/>
          <w:sz w:val="24"/>
          <w:szCs w:val="24"/>
        </w:rPr>
        <w:t>about “</w:t>
      </w:r>
      <w:r w:rsidRPr="006E2795">
        <w:rPr>
          <w:rFonts w:ascii="Arial" w:eastAsia="Gulim" w:hAnsi="Arial" w:cs="Arial"/>
          <w:sz w:val="24"/>
          <w:szCs w:val="24"/>
        </w:rPr>
        <w:t xml:space="preserve">just doing more maths” needs to be embedded. </w:t>
      </w:r>
      <w:r w:rsidR="0087747D" w:rsidRPr="006E2795">
        <w:rPr>
          <w:rFonts w:ascii="Arial" w:eastAsia="Gulim" w:hAnsi="Arial" w:cs="Arial"/>
          <w:sz w:val="24"/>
          <w:szCs w:val="24"/>
        </w:rPr>
        <w:t>S</w:t>
      </w:r>
      <w:r w:rsidR="00034145" w:rsidRPr="006E2795">
        <w:rPr>
          <w:rFonts w:ascii="Arial" w:eastAsia="Gulim" w:hAnsi="Arial" w:cs="Arial"/>
          <w:sz w:val="24"/>
          <w:szCs w:val="24"/>
        </w:rPr>
        <w:t>tudents need opportunities to develop their problem solving skills and be able to use logical, strategic and lateral thinking.</w:t>
      </w:r>
    </w:p>
    <w:p w:rsidR="00E0747C" w:rsidRPr="006E2795" w:rsidRDefault="00034145">
      <w:pPr>
        <w:rPr>
          <w:rFonts w:ascii="Arial" w:eastAsia="Gulim" w:hAnsi="Arial" w:cs="Arial"/>
          <w:sz w:val="24"/>
          <w:szCs w:val="24"/>
        </w:rPr>
      </w:pPr>
      <w:r w:rsidRPr="006E2795">
        <w:rPr>
          <w:rFonts w:ascii="Arial" w:eastAsia="Gulim" w:hAnsi="Arial" w:cs="Arial"/>
          <w:sz w:val="24"/>
          <w:szCs w:val="24"/>
        </w:rPr>
        <w:t>S</w:t>
      </w:r>
      <w:r w:rsidR="009255CE" w:rsidRPr="006E2795">
        <w:rPr>
          <w:rFonts w:ascii="Arial" w:eastAsia="Gulim" w:hAnsi="Arial" w:cs="Arial"/>
          <w:sz w:val="24"/>
          <w:szCs w:val="24"/>
        </w:rPr>
        <w:t xml:space="preserve">tudent’s numeracy skills can </w:t>
      </w:r>
      <w:r w:rsidRPr="006E2795">
        <w:rPr>
          <w:rFonts w:ascii="Arial" w:eastAsia="Gulim" w:hAnsi="Arial" w:cs="Arial"/>
          <w:sz w:val="24"/>
          <w:szCs w:val="24"/>
        </w:rPr>
        <w:t xml:space="preserve">also </w:t>
      </w:r>
      <w:r w:rsidR="009255CE" w:rsidRPr="006E2795">
        <w:rPr>
          <w:rFonts w:ascii="Arial" w:eastAsia="Gulim" w:hAnsi="Arial" w:cs="Arial"/>
          <w:sz w:val="24"/>
          <w:szCs w:val="24"/>
        </w:rPr>
        <w:t xml:space="preserve">be consolidated and enhanced when </w:t>
      </w:r>
      <w:r w:rsidRPr="006E2795">
        <w:rPr>
          <w:rFonts w:ascii="Arial" w:eastAsia="Gulim" w:hAnsi="Arial" w:cs="Arial"/>
          <w:sz w:val="24"/>
          <w:szCs w:val="24"/>
        </w:rPr>
        <w:t xml:space="preserve">they </w:t>
      </w:r>
      <w:r w:rsidR="009255CE" w:rsidRPr="006E2795">
        <w:rPr>
          <w:rFonts w:ascii="Arial" w:eastAsia="Gulim" w:hAnsi="Arial" w:cs="Arial"/>
          <w:sz w:val="24"/>
          <w:szCs w:val="24"/>
        </w:rPr>
        <w:t xml:space="preserve">have opportunities to apply and develop them across the curriculum subjects. </w:t>
      </w:r>
    </w:p>
    <w:p w:rsidR="0087747D" w:rsidRPr="006E2795" w:rsidRDefault="0087747D" w:rsidP="0087747D">
      <w:pPr>
        <w:rPr>
          <w:rFonts w:ascii="Arial" w:eastAsia="Gulim" w:hAnsi="Arial" w:cs="Arial"/>
          <w:b/>
          <w:sz w:val="24"/>
          <w:szCs w:val="24"/>
          <w:u w:val="single"/>
        </w:rPr>
      </w:pPr>
      <w:r w:rsidRPr="006E2795">
        <w:rPr>
          <w:rFonts w:ascii="Arial" w:eastAsia="Gulim" w:hAnsi="Arial" w:cs="Arial"/>
          <w:b/>
          <w:sz w:val="24"/>
          <w:szCs w:val="24"/>
          <w:u w:val="single"/>
        </w:rPr>
        <w:t>Within curriculum areas</w:t>
      </w:r>
    </w:p>
    <w:p w:rsidR="0087747D" w:rsidRPr="006E2795" w:rsidRDefault="0087747D" w:rsidP="0087747D">
      <w:pPr>
        <w:rPr>
          <w:rFonts w:ascii="Arial" w:eastAsia="Gulim" w:hAnsi="Arial" w:cs="Arial"/>
          <w:sz w:val="24"/>
          <w:szCs w:val="24"/>
        </w:rPr>
      </w:pPr>
      <w:r w:rsidRPr="006E2795">
        <w:rPr>
          <w:rFonts w:ascii="Arial" w:eastAsia="Gulim" w:hAnsi="Arial" w:cs="Arial"/>
          <w:sz w:val="24"/>
          <w:szCs w:val="24"/>
        </w:rPr>
        <w:t>Each department should identify the contribution it can make towards numeracy and other mathematical skills in their curriculum area so that students become confident at using and applying mathematics in a range of contexts.</w:t>
      </w:r>
    </w:p>
    <w:p w:rsidR="0087747D" w:rsidRPr="006E2795" w:rsidRDefault="0087747D" w:rsidP="0087747D">
      <w:pPr>
        <w:rPr>
          <w:rFonts w:ascii="Arial" w:eastAsia="Gulim" w:hAnsi="Arial" w:cs="Arial"/>
          <w:sz w:val="24"/>
          <w:szCs w:val="24"/>
        </w:rPr>
      </w:pPr>
      <w:r w:rsidRPr="006E2795">
        <w:rPr>
          <w:rFonts w:ascii="Arial" w:eastAsia="Gulim" w:hAnsi="Arial" w:cs="Arial"/>
          <w:sz w:val="24"/>
          <w:szCs w:val="24"/>
        </w:rPr>
        <w:t>Curriculum areas should endeavour to ensure that materials presented to students will match their capability both in subject content and in numerical demands. They should ensure that they include key words and specific referencing that will support numeracy and learning in in their area.</w:t>
      </w:r>
    </w:p>
    <w:p w:rsidR="008D5245" w:rsidRPr="006E2795" w:rsidRDefault="008D5245" w:rsidP="0087747D">
      <w:pPr>
        <w:rPr>
          <w:rFonts w:ascii="Arial" w:eastAsia="Gulim" w:hAnsi="Arial" w:cs="Arial"/>
          <w:sz w:val="24"/>
          <w:szCs w:val="24"/>
        </w:rPr>
      </w:pPr>
      <w:r w:rsidRPr="006E2795">
        <w:rPr>
          <w:rFonts w:ascii="Arial" w:eastAsia="Gulim" w:hAnsi="Arial" w:cs="Arial"/>
          <w:sz w:val="24"/>
          <w:szCs w:val="24"/>
        </w:rPr>
        <w:t>Curriculum areas should ensure consistency of practice including methods, vocabulary, notation, etc.; so students are continually exposed to the correct/most appropriate method to solve or understand a problem rather than given  a ‘shortcut’ which reinforces misconceptions and does not develop a students’ understanding.</w:t>
      </w:r>
    </w:p>
    <w:p w:rsidR="002D3CB3" w:rsidRPr="006E2795" w:rsidRDefault="00394039" w:rsidP="0087747D">
      <w:pPr>
        <w:rPr>
          <w:rFonts w:ascii="Arial" w:eastAsia="Gulim" w:hAnsi="Arial" w:cs="Arial"/>
          <w:i/>
          <w:sz w:val="24"/>
          <w:szCs w:val="24"/>
          <w:u w:val="single"/>
        </w:rPr>
      </w:pPr>
      <w:r w:rsidRPr="006E2795">
        <w:rPr>
          <w:rFonts w:ascii="Arial" w:eastAsia="Gulim" w:hAnsi="Arial" w:cs="Arial"/>
          <w:i/>
          <w:sz w:val="24"/>
          <w:szCs w:val="24"/>
          <w:u w:val="single"/>
        </w:rPr>
        <w:t>Activities</w:t>
      </w:r>
      <w:r w:rsidR="0087747D" w:rsidRPr="006E2795">
        <w:rPr>
          <w:rFonts w:ascii="Arial" w:eastAsia="Gulim" w:hAnsi="Arial" w:cs="Arial"/>
          <w:i/>
          <w:sz w:val="24"/>
          <w:szCs w:val="24"/>
          <w:u w:val="single"/>
        </w:rPr>
        <w:t>:</w:t>
      </w:r>
      <w:r w:rsidR="002D3CB3" w:rsidRPr="006E2795">
        <w:rPr>
          <w:rFonts w:ascii="Arial" w:eastAsia="Gulim" w:hAnsi="Arial" w:cs="Arial"/>
          <w:i/>
          <w:sz w:val="24"/>
          <w:szCs w:val="24"/>
          <w:u w:val="single"/>
        </w:rPr>
        <w:t xml:space="preserve"> </w:t>
      </w:r>
    </w:p>
    <w:p w:rsidR="0087747D" w:rsidRPr="006E2795" w:rsidRDefault="002D3CB3" w:rsidP="00F1421A">
      <w:pPr>
        <w:pStyle w:val="ListParagraph"/>
        <w:numPr>
          <w:ilvl w:val="0"/>
          <w:numId w:val="21"/>
        </w:numPr>
        <w:ind w:left="0"/>
        <w:rPr>
          <w:rFonts w:ascii="Arial" w:eastAsia="Gulim" w:hAnsi="Arial" w:cs="Arial"/>
          <w:sz w:val="24"/>
          <w:szCs w:val="24"/>
        </w:rPr>
      </w:pPr>
      <w:r w:rsidRPr="006E2795">
        <w:rPr>
          <w:rFonts w:ascii="Arial" w:eastAsia="Gulim" w:hAnsi="Arial" w:cs="Arial"/>
          <w:sz w:val="24"/>
          <w:szCs w:val="24"/>
        </w:rPr>
        <w:t xml:space="preserve">Maths and Science departments to work together to identify key </w:t>
      </w:r>
      <w:r w:rsidR="00152366" w:rsidRPr="006E2795">
        <w:rPr>
          <w:rFonts w:ascii="Arial" w:eastAsia="Gulim" w:hAnsi="Arial" w:cs="Arial"/>
          <w:sz w:val="24"/>
          <w:szCs w:val="24"/>
        </w:rPr>
        <w:t xml:space="preserve">mathematical </w:t>
      </w:r>
      <w:r w:rsidRPr="006E2795">
        <w:rPr>
          <w:rFonts w:ascii="Arial" w:eastAsia="Gulim" w:hAnsi="Arial" w:cs="Arial"/>
          <w:sz w:val="24"/>
          <w:szCs w:val="24"/>
        </w:rPr>
        <w:t xml:space="preserve">skills required within the science curriculum. Ensure schemes of learning are appropriately timed to support each department </w:t>
      </w:r>
      <w:r w:rsidR="00152366" w:rsidRPr="006E2795">
        <w:rPr>
          <w:rFonts w:ascii="Arial" w:eastAsia="Gulim" w:hAnsi="Arial" w:cs="Arial"/>
          <w:sz w:val="24"/>
          <w:szCs w:val="24"/>
        </w:rPr>
        <w:t>in i</w:t>
      </w:r>
      <w:r w:rsidRPr="006E2795">
        <w:rPr>
          <w:rFonts w:ascii="Arial" w:eastAsia="Gulim" w:hAnsi="Arial" w:cs="Arial"/>
          <w:sz w:val="24"/>
          <w:szCs w:val="24"/>
        </w:rPr>
        <w:t>ntroducing these skills.</w:t>
      </w:r>
      <w:r w:rsidR="008D5245" w:rsidRPr="006E2795">
        <w:rPr>
          <w:rFonts w:ascii="Arial" w:eastAsia="Gulim" w:hAnsi="Arial" w:cs="Arial"/>
          <w:sz w:val="24"/>
          <w:szCs w:val="24"/>
        </w:rPr>
        <w:t xml:space="preserve"> </w:t>
      </w:r>
    </w:p>
    <w:p w:rsidR="00394039" w:rsidRPr="006E2795" w:rsidRDefault="00394039" w:rsidP="00394039">
      <w:pPr>
        <w:pStyle w:val="ListParagraph"/>
        <w:ind w:left="0"/>
        <w:rPr>
          <w:rFonts w:ascii="Arial" w:eastAsia="Gulim" w:hAnsi="Arial" w:cs="Arial"/>
          <w:sz w:val="24"/>
          <w:szCs w:val="24"/>
        </w:rPr>
      </w:pPr>
    </w:p>
    <w:p w:rsidR="008D5245" w:rsidRPr="006E2795" w:rsidRDefault="002D3CB3" w:rsidP="002C1071">
      <w:pPr>
        <w:pStyle w:val="ListParagraph"/>
        <w:numPr>
          <w:ilvl w:val="0"/>
          <w:numId w:val="21"/>
        </w:numPr>
        <w:ind w:left="0"/>
        <w:rPr>
          <w:rFonts w:ascii="Arial" w:eastAsia="Gulim" w:hAnsi="Arial" w:cs="Arial"/>
          <w:sz w:val="24"/>
          <w:szCs w:val="24"/>
        </w:rPr>
      </w:pPr>
      <w:r w:rsidRPr="006E2795">
        <w:rPr>
          <w:rFonts w:ascii="Arial" w:eastAsia="Gulim" w:hAnsi="Arial" w:cs="Arial"/>
          <w:sz w:val="24"/>
          <w:szCs w:val="24"/>
        </w:rPr>
        <w:t>The numeracy across the curriculum co-ordinator to liaise with other subject leaders to identify, review and update any opportunities for numeracy w</w:t>
      </w:r>
      <w:r w:rsidR="006E2795" w:rsidRPr="006E2795">
        <w:rPr>
          <w:rFonts w:ascii="Arial" w:eastAsia="Gulim" w:hAnsi="Arial" w:cs="Arial"/>
          <w:sz w:val="24"/>
          <w:szCs w:val="24"/>
        </w:rPr>
        <w:t>ithin their schemes of learning.</w:t>
      </w:r>
    </w:p>
    <w:p w:rsidR="008D5245" w:rsidRPr="006E2795" w:rsidRDefault="00394039" w:rsidP="00320089">
      <w:pPr>
        <w:pStyle w:val="ListParagraph"/>
        <w:numPr>
          <w:ilvl w:val="0"/>
          <w:numId w:val="21"/>
        </w:numPr>
        <w:ind w:left="0"/>
        <w:rPr>
          <w:rFonts w:ascii="Arial" w:eastAsia="Gulim" w:hAnsi="Arial" w:cs="Arial"/>
          <w:sz w:val="24"/>
          <w:szCs w:val="24"/>
        </w:rPr>
      </w:pPr>
      <w:r w:rsidRPr="006E2795">
        <w:rPr>
          <w:rFonts w:ascii="Arial" w:eastAsia="Gulim" w:hAnsi="Arial" w:cs="Arial"/>
          <w:sz w:val="24"/>
          <w:szCs w:val="24"/>
        </w:rPr>
        <w:lastRenderedPageBreak/>
        <w:t>Numeracy</w:t>
      </w:r>
      <w:r w:rsidR="00320089" w:rsidRPr="006E2795">
        <w:rPr>
          <w:rFonts w:ascii="Arial" w:eastAsia="Gulim" w:hAnsi="Arial" w:cs="Arial"/>
          <w:sz w:val="24"/>
          <w:szCs w:val="24"/>
        </w:rPr>
        <w:t xml:space="preserve"> posters </w:t>
      </w:r>
      <w:r w:rsidR="00475F04" w:rsidRPr="006E2795">
        <w:rPr>
          <w:rFonts w:ascii="Arial" w:eastAsia="Gulim" w:hAnsi="Arial" w:cs="Arial"/>
          <w:sz w:val="24"/>
          <w:szCs w:val="24"/>
        </w:rPr>
        <w:t xml:space="preserve">will be developed for each subject to </w:t>
      </w:r>
      <w:r w:rsidR="00320089" w:rsidRPr="006E2795">
        <w:rPr>
          <w:rFonts w:ascii="Arial" w:eastAsia="Gulim" w:hAnsi="Arial" w:cs="Arial"/>
          <w:sz w:val="24"/>
          <w:szCs w:val="24"/>
        </w:rPr>
        <w:t xml:space="preserve">aid numerical method, vocabulary and notation and </w:t>
      </w:r>
      <w:r w:rsidR="00475F04" w:rsidRPr="006E2795">
        <w:rPr>
          <w:rFonts w:ascii="Arial" w:eastAsia="Gulim" w:hAnsi="Arial" w:cs="Arial"/>
          <w:sz w:val="24"/>
          <w:szCs w:val="24"/>
        </w:rPr>
        <w:t xml:space="preserve">to </w:t>
      </w:r>
      <w:r w:rsidR="00320089" w:rsidRPr="006E2795">
        <w:rPr>
          <w:rFonts w:ascii="Arial" w:eastAsia="Gulim" w:hAnsi="Arial" w:cs="Arial"/>
          <w:sz w:val="24"/>
          <w:szCs w:val="24"/>
        </w:rPr>
        <w:t xml:space="preserve">help students see </w:t>
      </w:r>
      <w:r w:rsidR="00475F04" w:rsidRPr="006E2795">
        <w:rPr>
          <w:rFonts w:ascii="Arial" w:eastAsia="Gulim" w:hAnsi="Arial" w:cs="Arial"/>
          <w:sz w:val="24"/>
          <w:szCs w:val="24"/>
        </w:rPr>
        <w:t xml:space="preserve">the </w:t>
      </w:r>
      <w:r w:rsidR="00320089" w:rsidRPr="006E2795">
        <w:rPr>
          <w:rFonts w:ascii="Arial" w:eastAsia="Gulim" w:hAnsi="Arial" w:cs="Arial"/>
          <w:sz w:val="24"/>
          <w:szCs w:val="24"/>
        </w:rPr>
        <w:t xml:space="preserve">relevance of numeracy to that particular subject area. </w:t>
      </w:r>
    </w:p>
    <w:p w:rsidR="0087747D" w:rsidRPr="006E2795" w:rsidRDefault="0087747D" w:rsidP="0087747D">
      <w:pPr>
        <w:rPr>
          <w:rFonts w:ascii="Arial" w:eastAsia="Gulim" w:hAnsi="Arial" w:cs="Arial"/>
          <w:b/>
          <w:sz w:val="24"/>
          <w:szCs w:val="24"/>
          <w:u w:val="single"/>
        </w:rPr>
      </w:pPr>
      <w:r w:rsidRPr="006E2795">
        <w:rPr>
          <w:rFonts w:ascii="Arial" w:eastAsia="Gulim" w:hAnsi="Arial" w:cs="Arial"/>
          <w:b/>
          <w:sz w:val="24"/>
          <w:szCs w:val="24"/>
          <w:u w:val="single"/>
        </w:rPr>
        <w:t>Within pastoral teams</w:t>
      </w:r>
    </w:p>
    <w:p w:rsidR="0087747D" w:rsidRPr="006E2795" w:rsidRDefault="0087747D" w:rsidP="0087747D">
      <w:pPr>
        <w:rPr>
          <w:rFonts w:ascii="Arial" w:eastAsia="Gulim" w:hAnsi="Arial" w:cs="Arial"/>
          <w:sz w:val="24"/>
          <w:szCs w:val="24"/>
        </w:rPr>
      </w:pPr>
      <w:r w:rsidRPr="006E2795">
        <w:rPr>
          <w:rFonts w:ascii="Arial" w:eastAsia="Gulim" w:hAnsi="Arial" w:cs="Arial"/>
          <w:sz w:val="24"/>
          <w:szCs w:val="24"/>
        </w:rPr>
        <w:t>As part of embedding the ethos that numeracy is an essential life skill it is important that the pastoral team engage students in numeracy based activities on a regular basis.</w:t>
      </w:r>
    </w:p>
    <w:p w:rsidR="0087747D" w:rsidRPr="006E2795" w:rsidRDefault="006E2795" w:rsidP="0087747D">
      <w:pPr>
        <w:rPr>
          <w:rFonts w:ascii="Arial" w:eastAsia="Gulim" w:hAnsi="Arial" w:cs="Arial"/>
          <w:sz w:val="24"/>
          <w:szCs w:val="24"/>
          <w:u w:val="single"/>
        </w:rPr>
      </w:pPr>
      <w:r w:rsidRPr="006E2795">
        <w:rPr>
          <w:rFonts w:ascii="Arial" w:eastAsia="Gulim" w:hAnsi="Arial" w:cs="Arial"/>
          <w:i/>
          <w:sz w:val="24"/>
          <w:szCs w:val="24"/>
          <w:u w:val="single"/>
        </w:rPr>
        <w:t>Activities</w:t>
      </w:r>
      <w:r w:rsidR="0087747D" w:rsidRPr="006E2795">
        <w:rPr>
          <w:rFonts w:ascii="Arial" w:eastAsia="Gulim" w:hAnsi="Arial" w:cs="Arial"/>
          <w:i/>
          <w:sz w:val="24"/>
          <w:szCs w:val="24"/>
          <w:u w:val="single"/>
        </w:rPr>
        <w:t>:</w:t>
      </w:r>
      <w:r w:rsidR="0087747D" w:rsidRPr="006E2795">
        <w:rPr>
          <w:rFonts w:ascii="Arial" w:eastAsia="Gulim" w:hAnsi="Arial" w:cs="Arial"/>
          <w:sz w:val="24"/>
          <w:szCs w:val="24"/>
          <w:u w:val="single"/>
        </w:rPr>
        <w:t xml:space="preserve"> </w:t>
      </w:r>
    </w:p>
    <w:p w:rsidR="00475F04" w:rsidRPr="006E2795" w:rsidRDefault="00151CC5" w:rsidP="00475F04">
      <w:pPr>
        <w:pStyle w:val="ListParagraph"/>
        <w:numPr>
          <w:ilvl w:val="0"/>
          <w:numId w:val="19"/>
        </w:numPr>
        <w:ind w:left="-180"/>
        <w:rPr>
          <w:rFonts w:ascii="Arial" w:eastAsia="Gulim" w:hAnsi="Arial" w:cs="Arial"/>
          <w:i/>
          <w:sz w:val="24"/>
          <w:szCs w:val="24"/>
        </w:rPr>
      </w:pPr>
      <w:r w:rsidRPr="006E2795">
        <w:rPr>
          <w:rFonts w:ascii="Arial" w:eastAsia="Gulim" w:hAnsi="Arial" w:cs="Arial"/>
          <w:sz w:val="24"/>
          <w:szCs w:val="24"/>
        </w:rPr>
        <w:t>Weekly</w:t>
      </w:r>
      <w:r w:rsidR="0087747D" w:rsidRPr="006E2795">
        <w:rPr>
          <w:rFonts w:ascii="Arial" w:eastAsia="Gulim" w:hAnsi="Arial" w:cs="Arial"/>
          <w:sz w:val="24"/>
          <w:szCs w:val="24"/>
        </w:rPr>
        <w:t xml:space="preserve"> numeracy challenge to be introduced within 1 form time per week. This will have an emphasis on mental calculations and encourage competition between form groups.</w:t>
      </w:r>
    </w:p>
    <w:p w:rsidR="00475F04" w:rsidRPr="006E2795" w:rsidRDefault="00475F04" w:rsidP="00475F04">
      <w:pPr>
        <w:pStyle w:val="ListParagraph"/>
        <w:ind w:left="-180"/>
        <w:rPr>
          <w:rFonts w:ascii="Arial" w:eastAsia="Gulim" w:hAnsi="Arial" w:cs="Arial"/>
          <w:i/>
          <w:sz w:val="24"/>
          <w:szCs w:val="24"/>
        </w:rPr>
      </w:pPr>
    </w:p>
    <w:p w:rsidR="008C3E4E" w:rsidRPr="006E2795" w:rsidRDefault="008C3E4E" w:rsidP="008C3E4E">
      <w:pPr>
        <w:pStyle w:val="ListParagraph"/>
        <w:numPr>
          <w:ilvl w:val="0"/>
          <w:numId w:val="19"/>
        </w:numPr>
        <w:ind w:left="-180"/>
        <w:rPr>
          <w:rFonts w:ascii="Arial" w:eastAsia="Gulim" w:hAnsi="Arial" w:cs="Arial"/>
          <w:sz w:val="24"/>
          <w:szCs w:val="24"/>
        </w:rPr>
      </w:pPr>
      <w:r w:rsidRPr="006E2795">
        <w:rPr>
          <w:rFonts w:ascii="Arial" w:eastAsia="Gulim" w:hAnsi="Arial" w:cs="Arial"/>
          <w:sz w:val="24"/>
          <w:szCs w:val="24"/>
        </w:rPr>
        <w:t>A weekly numeracy based puzzle to be introduced that both students and staff can work on together during form time. This will be included in the weekly numeracy form challenge and will be displayed on the televisions around school and display walls on the maths corridor during that particular week.</w:t>
      </w:r>
    </w:p>
    <w:p w:rsidR="008C3E4E" w:rsidRPr="006E2795" w:rsidRDefault="008C3E4E" w:rsidP="008C3E4E">
      <w:pPr>
        <w:pStyle w:val="ListParagraph"/>
        <w:ind w:left="-180"/>
        <w:rPr>
          <w:rFonts w:ascii="Arial" w:eastAsia="Gulim" w:hAnsi="Arial" w:cs="Arial"/>
          <w:sz w:val="24"/>
          <w:szCs w:val="24"/>
        </w:rPr>
      </w:pPr>
    </w:p>
    <w:p w:rsidR="008C3E4E" w:rsidRPr="006E2795" w:rsidRDefault="00151CC5" w:rsidP="008C3E4E">
      <w:pPr>
        <w:pStyle w:val="ListParagraph"/>
        <w:numPr>
          <w:ilvl w:val="0"/>
          <w:numId w:val="19"/>
        </w:numPr>
        <w:ind w:left="-180"/>
        <w:rPr>
          <w:rFonts w:ascii="Arial" w:eastAsia="Gulim" w:hAnsi="Arial" w:cs="Arial"/>
          <w:sz w:val="24"/>
          <w:szCs w:val="24"/>
        </w:rPr>
      </w:pPr>
      <w:r w:rsidRPr="006E2795">
        <w:rPr>
          <w:rFonts w:ascii="Arial" w:eastAsia="Gulim" w:hAnsi="Arial" w:cs="Arial"/>
          <w:sz w:val="24"/>
          <w:szCs w:val="24"/>
        </w:rPr>
        <w:t>Half</w:t>
      </w:r>
      <w:r w:rsidR="008C3E4E" w:rsidRPr="006E2795">
        <w:rPr>
          <w:rFonts w:ascii="Arial" w:eastAsia="Gulim" w:hAnsi="Arial" w:cs="Arial"/>
          <w:sz w:val="24"/>
          <w:szCs w:val="24"/>
        </w:rPr>
        <w:t xml:space="preserve"> termly numeracy competition</w:t>
      </w:r>
      <w:r w:rsidRPr="006E2795">
        <w:rPr>
          <w:rFonts w:ascii="Arial" w:eastAsia="Gulim" w:hAnsi="Arial" w:cs="Arial"/>
          <w:sz w:val="24"/>
          <w:szCs w:val="24"/>
        </w:rPr>
        <w:t xml:space="preserve"> as part of the house system with prizes and certificates being issued</w:t>
      </w:r>
      <w:r w:rsidR="008C3E4E" w:rsidRPr="006E2795">
        <w:rPr>
          <w:rFonts w:ascii="Arial" w:eastAsia="Gulim" w:hAnsi="Arial" w:cs="Arial"/>
          <w:sz w:val="24"/>
          <w:szCs w:val="24"/>
        </w:rPr>
        <w:t xml:space="preserve">. </w:t>
      </w:r>
    </w:p>
    <w:p w:rsidR="008C3E4E" w:rsidRPr="006E2795" w:rsidRDefault="008C3E4E" w:rsidP="008C3E4E">
      <w:pPr>
        <w:ind w:left="-142"/>
        <w:rPr>
          <w:rFonts w:ascii="Arial" w:eastAsia="Gulim" w:hAnsi="Arial" w:cs="Arial"/>
          <w:b/>
          <w:sz w:val="24"/>
          <w:szCs w:val="24"/>
          <w:u w:val="single"/>
        </w:rPr>
      </w:pPr>
      <w:r w:rsidRPr="006E2795">
        <w:rPr>
          <w:rFonts w:ascii="Arial" w:eastAsia="Gulim" w:hAnsi="Arial" w:cs="Arial"/>
          <w:b/>
          <w:sz w:val="24"/>
          <w:szCs w:val="24"/>
          <w:u w:val="single"/>
        </w:rPr>
        <w:t>Within maths department</w:t>
      </w:r>
    </w:p>
    <w:p w:rsidR="008C3E4E" w:rsidRPr="006E2795" w:rsidRDefault="00151CC5" w:rsidP="008C3E4E">
      <w:pPr>
        <w:pStyle w:val="ListParagraph"/>
        <w:numPr>
          <w:ilvl w:val="0"/>
          <w:numId w:val="26"/>
        </w:numPr>
        <w:ind w:left="-142"/>
        <w:rPr>
          <w:rFonts w:ascii="Arial" w:eastAsia="Gulim" w:hAnsi="Arial" w:cs="Arial"/>
          <w:b/>
          <w:sz w:val="24"/>
          <w:szCs w:val="24"/>
          <w:u w:val="single"/>
        </w:rPr>
      </w:pPr>
      <w:r w:rsidRPr="006E2795">
        <w:rPr>
          <w:rFonts w:ascii="Arial" w:eastAsia="Gulim" w:hAnsi="Arial" w:cs="Arial"/>
          <w:sz w:val="24"/>
          <w:szCs w:val="24"/>
        </w:rPr>
        <w:t xml:space="preserve">Numeracy </w:t>
      </w:r>
      <w:r w:rsidR="00760A38" w:rsidRPr="006E2795">
        <w:rPr>
          <w:rFonts w:ascii="Arial" w:eastAsia="Gulim" w:hAnsi="Arial" w:cs="Arial"/>
          <w:sz w:val="24"/>
          <w:szCs w:val="24"/>
        </w:rPr>
        <w:t>based activities within maths lessons to recap</w:t>
      </w:r>
      <w:r w:rsidR="008C3E4E" w:rsidRPr="006E2795">
        <w:rPr>
          <w:rFonts w:ascii="Arial" w:eastAsia="Gulim" w:hAnsi="Arial" w:cs="Arial"/>
          <w:sz w:val="24"/>
          <w:szCs w:val="24"/>
        </w:rPr>
        <w:t xml:space="preserve"> </w:t>
      </w:r>
      <w:r w:rsidR="00553CB4" w:rsidRPr="006E2795">
        <w:rPr>
          <w:rFonts w:ascii="Arial" w:eastAsia="Gulim" w:hAnsi="Arial" w:cs="Arial"/>
          <w:sz w:val="24"/>
          <w:szCs w:val="24"/>
        </w:rPr>
        <w:t>or develop</w:t>
      </w:r>
      <w:r w:rsidR="00760A38" w:rsidRPr="006E2795">
        <w:rPr>
          <w:rFonts w:ascii="Arial" w:eastAsia="Gulim" w:hAnsi="Arial" w:cs="Arial"/>
          <w:sz w:val="24"/>
          <w:szCs w:val="24"/>
        </w:rPr>
        <w:t xml:space="preserve"> key</w:t>
      </w:r>
      <w:r w:rsidR="008C3E4E" w:rsidRPr="006E2795">
        <w:rPr>
          <w:rFonts w:ascii="Arial" w:eastAsia="Gulim" w:hAnsi="Arial" w:cs="Arial"/>
          <w:sz w:val="24"/>
          <w:szCs w:val="24"/>
        </w:rPr>
        <w:t xml:space="preserve"> numeracy skills</w:t>
      </w:r>
      <w:r w:rsidR="00760A38" w:rsidRPr="006E2795">
        <w:rPr>
          <w:rFonts w:ascii="Arial" w:eastAsia="Gulim" w:hAnsi="Arial" w:cs="Arial"/>
          <w:sz w:val="24"/>
          <w:szCs w:val="24"/>
        </w:rPr>
        <w:t xml:space="preserve"> </w:t>
      </w:r>
      <w:r w:rsidR="00553CB4" w:rsidRPr="006E2795">
        <w:rPr>
          <w:rFonts w:ascii="Arial" w:eastAsia="Gulim" w:hAnsi="Arial" w:cs="Arial"/>
          <w:sz w:val="24"/>
          <w:szCs w:val="24"/>
        </w:rPr>
        <w:t>for all</w:t>
      </w:r>
      <w:r w:rsidR="008C3E4E" w:rsidRPr="006E2795">
        <w:rPr>
          <w:rFonts w:ascii="Arial" w:eastAsia="Gulim" w:hAnsi="Arial" w:cs="Arial"/>
          <w:sz w:val="24"/>
          <w:szCs w:val="24"/>
        </w:rPr>
        <w:t xml:space="preserve"> </w:t>
      </w:r>
      <w:r w:rsidR="00760A38" w:rsidRPr="006E2795">
        <w:rPr>
          <w:rFonts w:ascii="Arial" w:eastAsia="Gulim" w:hAnsi="Arial" w:cs="Arial"/>
          <w:sz w:val="24"/>
          <w:szCs w:val="24"/>
        </w:rPr>
        <w:t xml:space="preserve">key stage 3 and foundation groups at key stage </w:t>
      </w:r>
      <w:r w:rsidR="008C3E4E" w:rsidRPr="006E2795">
        <w:rPr>
          <w:rFonts w:ascii="Arial" w:eastAsia="Gulim" w:hAnsi="Arial" w:cs="Arial"/>
          <w:sz w:val="24"/>
          <w:szCs w:val="24"/>
        </w:rPr>
        <w:t>4. There will be a fortnightly focus aiming to improve a particular skill e.g. place value, number bonds, multiplication, etc.</w:t>
      </w:r>
    </w:p>
    <w:p w:rsidR="008C3E4E" w:rsidRPr="006E2795" w:rsidRDefault="008C3E4E" w:rsidP="008C3E4E">
      <w:pPr>
        <w:pStyle w:val="ListParagraph"/>
        <w:ind w:left="-142"/>
        <w:rPr>
          <w:rFonts w:ascii="Arial" w:eastAsia="Gulim" w:hAnsi="Arial" w:cs="Arial"/>
          <w:b/>
          <w:sz w:val="24"/>
          <w:szCs w:val="24"/>
          <w:u w:val="single"/>
        </w:rPr>
      </w:pPr>
    </w:p>
    <w:p w:rsidR="008C3E4E" w:rsidRPr="006E2795" w:rsidRDefault="007B7B9E" w:rsidP="008C3E4E">
      <w:pPr>
        <w:pStyle w:val="ListParagraph"/>
        <w:numPr>
          <w:ilvl w:val="0"/>
          <w:numId w:val="26"/>
        </w:numPr>
        <w:ind w:left="-142"/>
        <w:rPr>
          <w:rFonts w:ascii="Arial" w:eastAsia="Gulim" w:hAnsi="Arial" w:cs="Arial"/>
          <w:b/>
          <w:sz w:val="24"/>
          <w:szCs w:val="24"/>
          <w:u w:val="single"/>
        </w:rPr>
      </w:pPr>
      <w:r w:rsidRPr="006E2795">
        <w:rPr>
          <w:rFonts w:ascii="Arial" w:eastAsia="Gulim" w:hAnsi="Arial" w:cs="Arial"/>
          <w:sz w:val="24"/>
          <w:szCs w:val="24"/>
        </w:rPr>
        <w:t>K</w:t>
      </w:r>
      <w:r w:rsidR="008C3E4E" w:rsidRPr="006E2795">
        <w:rPr>
          <w:rFonts w:ascii="Arial" w:eastAsia="Gulim" w:hAnsi="Arial" w:cs="Arial"/>
          <w:sz w:val="24"/>
          <w:szCs w:val="24"/>
        </w:rPr>
        <w:t>ey mathematical concepts or skills required within other subjects</w:t>
      </w:r>
      <w:r w:rsidRPr="006E2795">
        <w:rPr>
          <w:rFonts w:ascii="Arial" w:eastAsia="Gulim" w:hAnsi="Arial" w:cs="Arial"/>
          <w:sz w:val="24"/>
          <w:szCs w:val="24"/>
        </w:rPr>
        <w:t xml:space="preserve"> will be taught within maths lessons for that specific year group</w:t>
      </w:r>
      <w:r w:rsidR="008C3E4E" w:rsidRPr="006E2795">
        <w:rPr>
          <w:rFonts w:ascii="Arial" w:eastAsia="Gulim" w:hAnsi="Arial" w:cs="Arial"/>
          <w:sz w:val="24"/>
          <w:szCs w:val="24"/>
        </w:rPr>
        <w:t>.</w:t>
      </w:r>
    </w:p>
    <w:p w:rsidR="008C3E4E" w:rsidRPr="006E2795" w:rsidRDefault="008C3E4E" w:rsidP="008C3E4E">
      <w:pPr>
        <w:pStyle w:val="ListParagraph"/>
        <w:rPr>
          <w:rFonts w:ascii="Arial" w:eastAsia="Gulim" w:hAnsi="Arial" w:cs="Arial"/>
          <w:b/>
          <w:sz w:val="24"/>
          <w:szCs w:val="24"/>
          <w:u w:val="single"/>
        </w:rPr>
      </w:pPr>
    </w:p>
    <w:p w:rsidR="008C3E4E" w:rsidRPr="006E2795" w:rsidRDefault="008C3E4E" w:rsidP="008C3E4E">
      <w:pPr>
        <w:pStyle w:val="ListParagraph"/>
        <w:numPr>
          <w:ilvl w:val="0"/>
          <w:numId w:val="26"/>
        </w:numPr>
        <w:ind w:left="-142"/>
        <w:rPr>
          <w:rFonts w:ascii="Arial" w:eastAsia="Gulim" w:hAnsi="Arial" w:cs="Arial"/>
          <w:b/>
          <w:sz w:val="24"/>
          <w:szCs w:val="24"/>
          <w:u w:val="single"/>
        </w:rPr>
      </w:pPr>
      <w:r w:rsidRPr="006E2795">
        <w:rPr>
          <w:rFonts w:ascii="Arial" w:eastAsia="Gulim" w:hAnsi="Arial" w:cs="Arial"/>
          <w:sz w:val="24"/>
          <w:szCs w:val="24"/>
        </w:rPr>
        <w:t xml:space="preserve">After school maths support club </w:t>
      </w:r>
      <w:r w:rsidR="007B7B9E" w:rsidRPr="006E2795">
        <w:rPr>
          <w:rFonts w:ascii="Arial" w:eastAsia="Gulim" w:hAnsi="Arial" w:cs="Arial"/>
          <w:sz w:val="24"/>
          <w:szCs w:val="24"/>
        </w:rPr>
        <w:t>for key stage 3 and key stage 4 students</w:t>
      </w:r>
      <w:r w:rsidRPr="006E2795">
        <w:rPr>
          <w:rFonts w:ascii="Arial" w:eastAsia="Gulim" w:hAnsi="Arial" w:cs="Arial"/>
          <w:sz w:val="24"/>
          <w:szCs w:val="24"/>
        </w:rPr>
        <w:t xml:space="preserve">. This will be an opportunity for students to get support on anything they need or where </w:t>
      </w:r>
      <w:r w:rsidR="007B7B9E" w:rsidRPr="006E2795">
        <w:rPr>
          <w:rFonts w:ascii="Arial" w:eastAsia="Gulim" w:hAnsi="Arial" w:cs="Arial"/>
          <w:sz w:val="24"/>
          <w:szCs w:val="24"/>
        </w:rPr>
        <w:t>t</w:t>
      </w:r>
      <w:r w:rsidRPr="006E2795">
        <w:rPr>
          <w:rFonts w:ascii="Arial" w:eastAsia="Gulim" w:hAnsi="Arial" w:cs="Arial"/>
          <w:sz w:val="24"/>
          <w:szCs w:val="24"/>
        </w:rPr>
        <w:t>hey can be challenged further on a particular topic.</w:t>
      </w:r>
    </w:p>
    <w:p w:rsidR="00475F04" w:rsidRPr="006E2795" w:rsidRDefault="00475F04" w:rsidP="00475F04">
      <w:pPr>
        <w:rPr>
          <w:rFonts w:ascii="Arial" w:eastAsia="Gulim" w:hAnsi="Arial" w:cs="Arial"/>
          <w:b/>
          <w:sz w:val="24"/>
          <w:szCs w:val="24"/>
          <w:u w:val="single"/>
        </w:rPr>
      </w:pPr>
      <w:r w:rsidRPr="006E2795">
        <w:rPr>
          <w:rFonts w:ascii="Arial" w:eastAsia="Gulim" w:hAnsi="Arial" w:cs="Arial"/>
          <w:b/>
          <w:sz w:val="24"/>
          <w:szCs w:val="24"/>
          <w:u w:val="single"/>
        </w:rPr>
        <w:t>Staff CPD</w:t>
      </w:r>
    </w:p>
    <w:p w:rsidR="00475F04" w:rsidRPr="006E2795" w:rsidRDefault="00475F04" w:rsidP="006E2795">
      <w:pPr>
        <w:ind w:left="-142"/>
        <w:rPr>
          <w:rFonts w:ascii="Arial" w:eastAsia="Gulim" w:hAnsi="Arial" w:cs="Arial"/>
          <w:sz w:val="24"/>
          <w:szCs w:val="24"/>
        </w:rPr>
      </w:pPr>
      <w:r w:rsidRPr="006E2795">
        <w:rPr>
          <w:rFonts w:ascii="Arial" w:eastAsia="Gulim" w:hAnsi="Arial" w:cs="Arial"/>
          <w:sz w:val="24"/>
          <w:szCs w:val="24"/>
        </w:rPr>
        <w:t>Deliver CPD sessions to academy staff in order to develop a consistent numeracy approach across the academy. This is to focus on both developing consistent teaching methods as well as helping to staff to develop a learner’s confidence in using numeracy skills within different subjects.</w:t>
      </w:r>
    </w:p>
    <w:p w:rsidR="008C3E4E" w:rsidRPr="006E2795" w:rsidRDefault="008C3E4E" w:rsidP="008C3E4E">
      <w:pPr>
        <w:rPr>
          <w:rFonts w:ascii="Arial" w:eastAsia="Gulim" w:hAnsi="Arial" w:cs="Arial"/>
          <w:b/>
          <w:sz w:val="24"/>
          <w:szCs w:val="24"/>
          <w:u w:val="single"/>
        </w:rPr>
      </w:pPr>
      <w:r w:rsidRPr="006E2795">
        <w:rPr>
          <w:rFonts w:ascii="Arial" w:eastAsia="Gulim" w:hAnsi="Arial" w:cs="Arial"/>
          <w:b/>
          <w:sz w:val="24"/>
          <w:szCs w:val="24"/>
          <w:u w:val="single"/>
        </w:rPr>
        <w:t>Around the School</w:t>
      </w:r>
    </w:p>
    <w:p w:rsidR="008C3E4E" w:rsidRDefault="008C3E4E" w:rsidP="006E2795">
      <w:pPr>
        <w:pStyle w:val="ListParagraph"/>
        <w:numPr>
          <w:ilvl w:val="0"/>
          <w:numId w:val="35"/>
        </w:numPr>
        <w:ind w:left="-142"/>
        <w:rPr>
          <w:rFonts w:ascii="Arial" w:eastAsia="Gulim" w:hAnsi="Arial" w:cs="Arial"/>
          <w:sz w:val="24"/>
          <w:szCs w:val="24"/>
        </w:rPr>
      </w:pPr>
      <w:r w:rsidRPr="006E2795">
        <w:rPr>
          <w:rFonts w:ascii="Arial" w:eastAsia="Gulim" w:hAnsi="Arial" w:cs="Arial"/>
          <w:sz w:val="24"/>
          <w:szCs w:val="24"/>
        </w:rPr>
        <w:t xml:space="preserve">Numeracy prompts </w:t>
      </w:r>
      <w:r w:rsidR="00475F04" w:rsidRPr="006E2795">
        <w:rPr>
          <w:rFonts w:ascii="Arial" w:eastAsia="Gulim" w:hAnsi="Arial" w:cs="Arial"/>
          <w:sz w:val="24"/>
          <w:szCs w:val="24"/>
        </w:rPr>
        <w:t xml:space="preserve">placed </w:t>
      </w:r>
      <w:r w:rsidRPr="006E2795">
        <w:rPr>
          <w:rFonts w:ascii="Arial" w:eastAsia="Gulim" w:hAnsi="Arial" w:cs="Arial"/>
          <w:sz w:val="24"/>
          <w:szCs w:val="24"/>
        </w:rPr>
        <w:t>around</w:t>
      </w:r>
      <w:r w:rsidR="00475F04" w:rsidRPr="006E2795">
        <w:rPr>
          <w:rFonts w:ascii="Arial" w:eastAsia="Gulim" w:hAnsi="Arial" w:cs="Arial"/>
          <w:sz w:val="24"/>
          <w:szCs w:val="24"/>
        </w:rPr>
        <w:t xml:space="preserve"> the academy </w:t>
      </w:r>
      <w:r w:rsidRPr="006E2795">
        <w:rPr>
          <w:rFonts w:ascii="Arial" w:eastAsia="Gulim" w:hAnsi="Arial" w:cs="Arial"/>
          <w:sz w:val="24"/>
          <w:szCs w:val="24"/>
        </w:rPr>
        <w:t xml:space="preserve">e.g. </w:t>
      </w:r>
      <w:r w:rsidR="00D47127" w:rsidRPr="006E2795">
        <w:rPr>
          <w:rFonts w:ascii="Arial" w:eastAsia="Gulim" w:hAnsi="Arial" w:cs="Arial"/>
          <w:sz w:val="24"/>
          <w:szCs w:val="24"/>
        </w:rPr>
        <w:t>“</w:t>
      </w:r>
      <w:r w:rsidRPr="006E2795">
        <w:rPr>
          <w:rFonts w:ascii="Arial" w:eastAsia="Gulim" w:hAnsi="Arial" w:cs="Arial"/>
          <w:sz w:val="24"/>
          <w:szCs w:val="24"/>
        </w:rPr>
        <w:t xml:space="preserve">how many stairs are there in the </w:t>
      </w:r>
      <w:r w:rsidR="00475F04" w:rsidRPr="006E2795">
        <w:rPr>
          <w:rFonts w:ascii="Arial" w:eastAsia="Gulim" w:hAnsi="Arial" w:cs="Arial"/>
          <w:sz w:val="24"/>
          <w:szCs w:val="24"/>
        </w:rPr>
        <w:t>academy</w:t>
      </w:r>
      <w:r w:rsidRPr="006E2795">
        <w:rPr>
          <w:rFonts w:ascii="Arial" w:eastAsia="Gulim" w:hAnsi="Arial" w:cs="Arial"/>
          <w:sz w:val="24"/>
          <w:szCs w:val="24"/>
        </w:rPr>
        <w:t>, how many metres from the theatre to the dinn</w:t>
      </w:r>
      <w:r w:rsidR="00D47127" w:rsidRPr="006E2795">
        <w:rPr>
          <w:rFonts w:ascii="Arial" w:eastAsia="Gulim" w:hAnsi="Arial" w:cs="Arial"/>
          <w:sz w:val="24"/>
          <w:szCs w:val="24"/>
        </w:rPr>
        <w:t>er person at the hot queue</w:t>
      </w:r>
      <w:proofErr w:type="gramStart"/>
      <w:r w:rsidR="00D47127" w:rsidRPr="006E2795">
        <w:rPr>
          <w:rFonts w:ascii="Arial" w:eastAsia="Gulim" w:hAnsi="Arial" w:cs="Arial"/>
          <w:sz w:val="24"/>
          <w:szCs w:val="24"/>
        </w:rPr>
        <w:t>?.</w:t>
      </w:r>
      <w:proofErr w:type="gramEnd"/>
      <w:r w:rsidR="00D47127" w:rsidRPr="006E2795">
        <w:rPr>
          <w:rFonts w:ascii="Arial" w:eastAsia="Gulim" w:hAnsi="Arial" w:cs="Arial"/>
          <w:sz w:val="24"/>
          <w:szCs w:val="24"/>
        </w:rPr>
        <w:t>”</w:t>
      </w:r>
      <w:r w:rsidRPr="006E2795">
        <w:rPr>
          <w:rFonts w:ascii="Arial" w:eastAsia="Gulim" w:hAnsi="Arial" w:cs="Arial"/>
          <w:sz w:val="24"/>
          <w:szCs w:val="24"/>
        </w:rPr>
        <w:t xml:space="preserve"> Furthermore, puzzles and challenges to be displayed on the </w:t>
      </w:r>
      <w:r w:rsidR="00D47127" w:rsidRPr="006E2795">
        <w:rPr>
          <w:rFonts w:ascii="Arial" w:eastAsia="Gulim" w:hAnsi="Arial" w:cs="Arial"/>
          <w:sz w:val="24"/>
          <w:szCs w:val="24"/>
        </w:rPr>
        <w:t xml:space="preserve">television screens </w:t>
      </w:r>
      <w:r w:rsidRPr="006E2795">
        <w:rPr>
          <w:rFonts w:ascii="Arial" w:eastAsia="Gulim" w:hAnsi="Arial" w:cs="Arial"/>
          <w:sz w:val="24"/>
          <w:szCs w:val="24"/>
        </w:rPr>
        <w:t>around</w:t>
      </w:r>
      <w:r w:rsidR="00553CB4" w:rsidRPr="006E2795">
        <w:rPr>
          <w:rFonts w:ascii="Arial" w:eastAsia="Gulim" w:hAnsi="Arial" w:cs="Arial"/>
          <w:sz w:val="24"/>
          <w:szCs w:val="24"/>
        </w:rPr>
        <w:t xml:space="preserve"> the</w:t>
      </w:r>
      <w:r w:rsidRPr="006E2795">
        <w:rPr>
          <w:rFonts w:ascii="Arial" w:eastAsia="Gulim" w:hAnsi="Arial" w:cs="Arial"/>
          <w:sz w:val="24"/>
          <w:szCs w:val="24"/>
        </w:rPr>
        <w:t xml:space="preserve"> school.</w:t>
      </w:r>
    </w:p>
    <w:p w:rsidR="006E2795" w:rsidRDefault="006E2795" w:rsidP="006E2795">
      <w:pPr>
        <w:pStyle w:val="ListParagraph"/>
        <w:ind w:left="-142"/>
        <w:rPr>
          <w:rFonts w:ascii="Arial" w:eastAsia="Gulim" w:hAnsi="Arial" w:cs="Arial"/>
          <w:sz w:val="24"/>
          <w:szCs w:val="24"/>
        </w:rPr>
      </w:pPr>
    </w:p>
    <w:p w:rsidR="00222A26" w:rsidRPr="007314EE" w:rsidRDefault="006E2795" w:rsidP="00475F04">
      <w:pPr>
        <w:pStyle w:val="ListParagraph"/>
        <w:numPr>
          <w:ilvl w:val="0"/>
          <w:numId w:val="35"/>
        </w:numPr>
        <w:ind w:left="-142"/>
        <w:rPr>
          <w:rFonts w:ascii="Arial" w:eastAsia="Gulim" w:hAnsi="Arial" w:cs="Arial"/>
          <w:sz w:val="24"/>
          <w:szCs w:val="24"/>
        </w:rPr>
      </w:pPr>
      <w:r w:rsidRPr="006E2795">
        <w:rPr>
          <w:rFonts w:ascii="Arial" w:eastAsia="Gulim" w:hAnsi="Arial" w:cs="Arial"/>
          <w:sz w:val="24"/>
          <w:szCs w:val="24"/>
        </w:rPr>
        <w:t>Academy to take part in the NSPCC Number day in February 2016 which aims to raise money and awareness for the charity by students partaking in number based activities throughout the day.</w:t>
      </w:r>
    </w:p>
    <w:sectPr w:rsidR="00222A26" w:rsidRPr="007314EE" w:rsidSect="00F1421A">
      <w:headerReference w:type="first" r:id="rId8"/>
      <w:footerReference w:type="first" r:id="rId9"/>
      <w:pgSz w:w="11906" w:h="16838"/>
      <w:pgMar w:top="719" w:right="1106" w:bottom="899"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0B" w:rsidRDefault="00BF640B" w:rsidP="009255CE">
      <w:pPr>
        <w:spacing w:after="0" w:line="240" w:lineRule="auto"/>
      </w:pPr>
      <w:r>
        <w:separator/>
      </w:r>
    </w:p>
  </w:endnote>
  <w:endnote w:type="continuationSeparator" w:id="0">
    <w:p w:rsidR="00BF640B" w:rsidRDefault="00BF640B" w:rsidP="0092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65" w:rsidRDefault="00086165">
    <w:pPr>
      <w:pStyle w:val="Footer"/>
    </w:pPr>
    <w:r>
      <w:t xml:space="preserve">KWA – Dec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0B" w:rsidRDefault="00BF640B" w:rsidP="009255CE">
      <w:pPr>
        <w:spacing w:after="0" w:line="240" w:lineRule="auto"/>
      </w:pPr>
      <w:r>
        <w:separator/>
      </w:r>
    </w:p>
  </w:footnote>
  <w:footnote w:type="continuationSeparator" w:id="0">
    <w:p w:rsidR="00BF640B" w:rsidRDefault="00BF640B" w:rsidP="0092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1A" w:rsidRDefault="00F1421A" w:rsidP="0058481F">
    <w:pPr>
      <w:tabs>
        <w:tab w:val="center" w:pos="1276"/>
        <w:tab w:val="right" w:pos="10080"/>
      </w:tabs>
      <w:rPr>
        <w:rFonts w:ascii="Arial" w:eastAsia="Gulim" w:hAnsi="Arial" w:cs="Arial"/>
        <w:b/>
        <w:sz w:val="32"/>
        <w:szCs w:val="32"/>
      </w:rPr>
    </w:pPr>
    <w:r>
      <w:rPr>
        <w:noProof/>
        <w:lang w:eastAsia="en-GB"/>
      </w:rPr>
      <w:drawing>
        <wp:anchor distT="0" distB="0" distL="114300" distR="114300" simplePos="0" relativeHeight="251658240" behindDoc="1" locked="0" layoutInCell="1" allowOverlap="1" wp14:anchorId="4054002F" wp14:editId="65E840E4">
          <wp:simplePos x="0" y="0"/>
          <wp:positionH relativeFrom="column">
            <wp:posOffset>4234327</wp:posOffset>
          </wp:positionH>
          <wp:positionV relativeFrom="paragraph">
            <wp:posOffset>-113812</wp:posOffset>
          </wp:positionV>
          <wp:extent cx="2247900" cy="850900"/>
          <wp:effectExtent l="0" t="0" r="0" b="6350"/>
          <wp:wrapTight wrapText="bothSides">
            <wp:wrapPolygon edited="0">
              <wp:start x="0" y="0"/>
              <wp:lineTo x="0" y="21278"/>
              <wp:lineTo x="21417" y="21278"/>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a:ln>
                    <a:noFill/>
                  </a:ln>
                  <a:effectLst/>
                  <a:extLst/>
                </pic:spPr>
              </pic:pic>
            </a:graphicData>
          </a:graphic>
        </wp:anchor>
      </w:drawing>
    </w:r>
    <w:r>
      <w:rPr>
        <w:rFonts w:ascii="Arial" w:eastAsia="Gulim" w:hAnsi="Arial" w:cs="Arial"/>
        <w:b/>
        <w:sz w:val="32"/>
        <w:szCs w:val="32"/>
      </w:rPr>
      <w:t xml:space="preserve">Numeracy Across the Curriculum </w:t>
    </w:r>
  </w:p>
  <w:p w:rsidR="00F1421A" w:rsidRPr="009255CE" w:rsidRDefault="008C3E4E" w:rsidP="0058481F">
    <w:pPr>
      <w:tabs>
        <w:tab w:val="center" w:pos="1260"/>
        <w:tab w:val="right" w:pos="10080"/>
      </w:tabs>
      <w:rPr>
        <w:rFonts w:ascii="Arial" w:eastAsia="Gulim" w:hAnsi="Arial" w:cs="Arial"/>
        <w:b/>
        <w:sz w:val="32"/>
        <w:szCs w:val="32"/>
      </w:rPr>
    </w:pPr>
    <w:r>
      <w:rPr>
        <w:rFonts w:ascii="Arial" w:eastAsia="Gulim" w:hAnsi="Arial" w:cs="Arial"/>
        <w:b/>
        <w:sz w:val="32"/>
        <w:szCs w:val="32"/>
      </w:rPr>
      <w:t>2015/16</w:t>
    </w:r>
    <w:r w:rsidR="00F1421A">
      <w:rPr>
        <w:rFonts w:ascii="Arial" w:eastAsia="Gulim" w:hAnsi="Arial" w:cs="Arial"/>
        <w:b/>
        <w:sz w:val="32"/>
        <w:szCs w:val="32"/>
      </w:rPr>
      <w:tab/>
    </w:r>
  </w:p>
  <w:p w:rsidR="00F1421A" w:rsidRDefault="00F14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7EC"/>
    <w:multiLevelType w:val="hybridMultilevel"/>
    <w:tmpl w:val="B420DEC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6389D"/>
    <w:multiLevelType w:val="hybridMultilevel"/>
    <w:tmpl w:val="457408B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C618DB"/>
    <w:multiLevelType w:val="hybridMultilevel"/>
    <w:tmpl w:val="778E003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D17B5"/>
    <w:multiLevelType w:val="hybridMultilevel"/>
    <w:tmpl w:val="B41AB93A"/>
    <w:lvl w:ilvl="0" w:tplc="8CE814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3791E"/>
    <w:multiLevelType w:val="hybridMultilevel"/>
    <w:tmpl w:val="67F24AC6"/>
    <w:lvl w:ilvl="0" w:tplc="A3464704">
      <w:start w:val="1"/>
      <w:numFmt w:val="decimal"/>
      <w:lvlText w:val="%1)"/>
      <w:lvlJc w:val="left"/>
      <w:pPr>
        <w:ind w:left="76" w:hanging="360"/>
      </w:pPr>
      <w:rPr>
        <w:b w:val="0"/>
        <w:i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nsid w:val="125B5CA2"/>
    <w:multiLevelType w:val="hybridMultilevel"/>
    <w:tmpl w:val="089ED7D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E5025"/>
    <w:multiLevelType w:val="hybridMultilevel"/>
    <w:tmpl w:val="C3B80FA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54366"/>
    <w:multiLevelType w:val="hybridMultilevel"/>
    <w:tmpl w:val="46A6DCF0"/>
    <w:lvl w:ilvl="0" w:tplc="3746ED4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E5E5B"/>
    <w:multiLevelType w:val="hybridMultilevel"/>
    <w:tmpl w:val="1C46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05AA7"/>
    <w:multiLevelType w:val="hybridMultilevel"/>
    <w:tmpl w:val="AA9CB656"/>
    <w:lvl w:ilvl="0" w:tplc="08090001">
      <w:start w:val="1"/>
      <w:numFmt w:val="bullet"/>
      <w:lvlText w:val=""/>
      <w:lvlJc w:val="left"/>
      <w:pPr>
        <w:ind w:left="720" w:hanging="360"/>
      </w:pPr>
      <w:rPr>
        <w:rFonts w:ascii="Symbol" w:hAnsi="Symbol" w:hint="default"/>
      </w:rPr>
    </w:lvl>
    <w:lvl w:ilvl="1" w:tplc="9EB4E3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E6737A"/>
    <w:multiLevelType w:val="hybridMultilevel"/>
    <w:tmpl w:val="DF044AB2"/>
    <w:lvl w:ilvl="0" w:tplc="A3464704">
      <w:start w:val="1"/>
      <w:numFmt w:val="decimal"/>
      <w:lvlText w:val="%1)"/>
      <w:lvlJc w:val="left"/>
      <w:pPr>
        <w:ind w:left="578"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D83091"/>
    <w:multiLevelType w:val="hybridMultilevel"/>
    <w:tmpl w:val="CA72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06B26"/>
    <w:multiLevelType w:val="hybridMultilevel"/>
    <w:tmpl w:val="DC9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C04774"/>
    <w:multiLevelType w:val="hybridMultilevel"/>
    <w:tmpl w:val="55145E66"/>
    <w:lvl w:ilvl="0" w:tplc="3746E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446A0"/>
    <w:multiLevelType w:val="hybridMultilevel"/>
    <w:tmpl w:val="5A9C7E4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315C83"/>
    <w:multiLevelType w:val="hybridMultilevel"/>
    <w:tmpl w:val="963AB88E"/>
    <w:lvl w:ilvl="0" w:tplc="A3464704">
      <w:start w:val="1"/>
      <w:numFmt w:val="decimal"/>
      <w:lvlText w:val="%1)"/>
      <w:lvlJc w:val="left"/>
      <w:pPr>
        <w:ind w:left="578"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28594C"/>
    <w:multiLevelType w:val="hybridMultilevel"/>
    <w:tmpl w:val="F8FA5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9B42A0"/>
    <w:multiLevelType w:val="hybridMultilevel"/>
    <w:tmpl w:val="8CA642C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0255F2"/>
    <w:multiLevelType w:val="hybridMultilevel"/>
    <w:tmpl w:val="69DED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D66750"/>
    <w:multiLevelType w:val="hybridMultilevel"/>
    <w:tmpl w:val="5CEAD3C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B86E09"/>
    <w:multiLevelType w:val="hybridMultilevel"/>
    <w:tmpl w:val="C6369966"/>
    <w:lvl w:ilvl="0" w:tplc="5E765B6C">
      <w:numFmt w:val="bullet"/>
      <w:lvlText w:val="-"/>
      <w:lvlJc w:val="left"/>
      <w:pPr>
        <w:ind w:left="720" w:hanging="360"/>
      </w:pPr>
      <w:rPr>
        <w:rFonts w:ascii="Arial" w:eastAsia="Gulim" w:hAnsi="Arial" w:cs="Arial" w:hint="default"/>
        <w:i/>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D37CEB"/>
    <w:multiLevelType w:val="hybridMultilevel"/>
    <w:tmpl w:val="3F3EBF7E"/>
    <w:lvl w:ilvl="0" w:tplc="FB429578">
      <w:start w:val="1"/>
      <w:numFmt w:val="decimal"/>
      <w:lvlText w:val="%1)"/>
      <w:lvlJc w:val="left"/>
      <w:pPr>
        <w:ind w:left="-349" w:hanging="360"/>
      </w:pPr>
      <w:rPr>
        <w:b/>
        <w:i w:val="0"/>
        <w:color w:val="FF0000"/>
        <w:sz w:val="24"/>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22">
    <w:nsid w:val="54F4525F"/>
    <w:multiLevelType w:val="hybridMultilevel"/>
    <w:tmpl w:val="86308622"/>
    <w:lvl w:ilvl="0" w:tplc="08090005">
      <w:start w:val="1"/>
      <w:numFmt w:val="bullet"/>
      <w:lvlText w:val=""/>
      <w:lvlJc w:val="left"/>
      <w:pPr>
        <w:ind w:left="578" w:hanging="360"/>
      </w:pPr>
      <w:rPr>
        <w:rFonts w:ascii="Wingdings" w:hAnsi="Wingding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C1E3647"/>
    <w:multiLevelType w:val="hybridMultilevel"/>
    <w:tmpl w:val="180255D4"/>
    <w:lvl w:ilvl="0" w:tplc="A3464704">
      <w:start w:val="1"/>
      <w:numFmt w:val="decimal"/>
      <w:lvlText w:val="%1)"/>
      <w:lvlJc w:val="left"/>
      <w:pPr>
        <w:ind w:left="218"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E9C4C62"/>
    <w:multiLevelType w:val="hybridMultilevel"/>
    <w:tmpl w:val="F0E8BE5C"/>
    <w:lvl w:ilvl="0" w:tplc="B36E0096">
      <w:numFmt w:val="bullet"/>
      <w:lvlText w:val="-"/>
      <w:lvlJc w:val="left"/>
      <w:pPr>
        <w:ind w:left="180" w:hanging="360"/>
      </w:pPr>
      <w:rPr>
        <w:rFonts w:ascii="Arial" w:eastAsia="Gulim" w:hAnsi="Arial" w:cs="Arial" w:hint="default"/>
        <w:i/>
        <w:color w:val="FF0000"/>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nsid w:val="5EF81DCF"/>
    <w:multiLevelType w:val="hybridMultilevel"/>
    <w:tmpl w:val="0DA60DA8"/>
    <w:lvl w:ilvl="0" w:tplc="08090011">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1151F5"/>
    <w:multiLevelType w:val="hybridMultilevel"/>
    <w:tmpl w:val="D31A0C5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196072"/>
    <w:multiLevelType w:val="hybridMultilevel"/>
    <w:tmpl w:val="0EE24234"/>
    <w:lvl w:ilvl="0" w:tplc="A3464704">
      <w:start w:val="1"/>
      <w:numFmt w:val="decimal"/>
      <w:lvlText w:val="%1)"/>
      <w:lvlJc w:val="left"/>
      <w:pPr>
        <w:ind w:left="218" w:hanging="360"/>
      </w:pPr>
      <w:rPr>
        <w:b w:val="0"/>
        <w:i w:val="0"/>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28">
    <w:nsid w:val="6A9937D2"/>
    <w:multiLevelType w:val="hybridMultilevel"/>
    <w:tmpl w:val="67B889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2E66EC"/>
    <w:multiLevelType w:val="hybridMultilevel"/>
    <w:tmpl w:val="712C0924"/>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E81EA1"/>
    <w:multiLevelType w:val="hybridMultilevel"/>
    <w:tmpl w:val="55E2270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B4498"/>
    <w:multiLevelType w:val="hybridMultilevel"/>
    <w:tmpl w:val="5B66C9D4"/>
    <w:lvl w:ilvl="0" w:tplc="08090001">
      <w:start w:val="1"/>
      <w:numFmt w:val="bullet"/>
      <w:lvlText w:val=""/>
      <w:lvlJc w:val="left"/>
      <w:pPr>
        <w:ind w:left="578"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D433F3"/>
    <w:multiLevelType w:val="hybridMultilevel"/>
    <w:tmpl w:val="486AA24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32"/>
  </w:num>
  <w:num w:numId="4">
    <w:abstractNumId w:val="30"/>
  </w:num>
  <w:num w:numId="5">
    <w:abstractNumId w:val="19"/>
  </w:num>
  <w:num w:numId="6">
    <w:abstractNumId w:val="26"/>
  </w:num>
  <w:num w:numId="7">
    <w:abstractNumId w:val="1"/>
  </w:num>
  <w:num w:numId="8">
    <w:abstractNumId w:val="5"/>
  </w:num>
  <w:num w:numId="9">
    <w:abstractNumId w:val="28"/>
  </w:num>
  <w:num w:numId="10">
    <w:abstractNumId w:val="0"/>
  </w:num>
  <w:num w:numId="11">
    <w:abstractNumId w:val="14"/>
  </w:num>
  <w:num w:numId="12">
    <w:abstractNumId w:val="2"/>
  </w:num>
  <w:num w:numId="13">
    <w:abstractNumId w:val="17"/>
  </w:num>
  <w:num w:numId="14">
    <w:abstractNumId w:val="6"/>
  </w:num>
  <w:num w:numId="15">
    <w:abstractNumId w:val="11"/>
  </w:num>
  <w:num w:numId="16">
    <w:abstractNumId w:val="9"/>
  </w:num>
  <w:num w:numId="17">
    <w:abstractNumId w:val="16"/>
  </w:num>
  <w:num w:numId="18">
    <w:abstractNumId w:val="12"/>
  </w:num>
  <w:num w:numId="19">
    <w:abstractNumId w:val="25"/>
  </w:num>
  <w:num w:numId="20">
    <w:abstractNumId w:val="8"/>
  </w:num>
  <w:num w:numId="21">
    <w:abstractNumId w:val="3"/>
  </w:num>
  <w:num w:numId="22">
    <w:abstractNumId w:val="7"/>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0"/>
  </w:num>
  <w:num w:numId="31">
    <w:abstractNumId w:val="31"/>
  </w:num>
  <w:num w:numId="32">
    <w:abstractNumId w:val="22"/>
  </w:num>
  <w:num w:numId="33">
    <w:abstractNumId w:val="15"/>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CE"/>
    <w:rsid w:val="00034145"/>
    <w:rsid w:val="00086165"/>
    <w:rsid w:val="00151CC5"/>
    <w:rsid w:val="00152366"/>
    <w:rsid w:val="00207F81"/>
    <w:rsid w:val="00222A26"/>
    <w:rsid w:val="002D3CB3"/>
    <w:rsid w:val="00320089"/>
    <w:rsid w:val="00394039"/>
    <w:rsid w:val="00475F04"/>
    <w:rsid w:val="004E0EF6"/>
    <w:rsid w:val="00553CB4"/>
    <w:rsid w:val="0058481F"/>
    <w:rsid w:val="006E2795"/>
    <w:rsid w:val="006F7FCB"/>
    <w:rsid w:val="007314EE"/>
    <w:rsid w:val="00760A38"/>
    <w:rsid w:val="007B7B9E"/>
    <w:rsid w:val="00825EC4"/>
    <w:rsid w:val="0087747D"/>
    <w:rsid w:val="008945F0"/>
    <w:rsid w:val="008C3E4E"/>
    <w:rsid w:val="008D5245"/>
    <w:rsid w:val="009255CE"/>
    <w:rsid w:val="00933592"/>
    <w:rsid w:val="00973D20"/>
    <w:rsid w:val="00AD4CF2"/>
    <w:rsid w:val="00B02EA6"/>
    <w:rsid w:val="00BB28C4"/>
    <w:rsid w:val="00BE09E2"/>
    <w:rsid w:val="00BF640B"/>
    <w:rsid w:val="00D11AE6"/>
    <w:rsid w:val="00D23F3B"/>
    <w:rsid w:val="00D47127"/>
    <w:rsid w:val="00D731C9"/>
    <w:rsid w:val="00DE3EAA"/>
    <w:rsid w:val="00E0747C"/>
    <w:rsid w:val="00E82237"/>
    <w:rsid w:val="00F1421A"/>
    <w:rsid w:val="00F572C9"/>
    <w:rsid w:val="00FC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CE"/>
    <w:pPr>
      <w:spacing w:after="200" w:line="276" w:lineRule="auto"/>
      <w:ind w:left="720"/>
      <w:contextualSpacing/>
    </w:pPr>
  </w:style>
  <w:style w:type="paragraph" w:customStyle="1" w:styleId="Default">
    <w:name w:val="Default"/>
    <w:rsid w:val="009255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CE"/>
  </w:style>
  <w:style w:type="paragraph" w:styleId="Footer">
    <w:name w:val="footer"/>
    <w:basedOn w:val="Normal"/>
    <w:link w:val="FooterChar"/>
    <w:uiPriority w:val="99"/>
    <w:unhideWhenUsed/>
    <w:rsid w:val="0092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CE"/>
  </w:style>
  <w:style w:type="table" w:styleId="TableGrid">
    <w:name w:val="Table Grid"/>
    <w:basedOn w:val="TableNormal"/>
    <w:uiPriority w:val="39"/>
    <w:rsid w:val="0087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CE"/>
    <w:pPr>
      <w:spacing w:after="200" w:line="276" w:lineRule="auto"/>
      <w:ind w:left="720"/>
      <w:contextualSpacing/>
    </w:pPr>
  </w:style>
  <w:style w:type="paragraph" w:customStyle="1" w:styleId="Default">
    <w:name w:val="Default"/>
    <w:rsid w:val="009255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CE"/>
  </w:style>
  <w:style w:type="paragraph" w:styleId="Footer">
    <w:name w:val="footer"/>
    <w:basedOn w:val="Normal"/>
    <w:link w:val="FooterChar"/>
    <w:uiPriority w:val="99"/>
    <w:unhideWhenUsed/>
    <w:rsid w:val="0092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CE"/>
  </w:style>
  <w:style w:type="table" w:styleId="TableGrid">
    <w:name w:val="Table Grid"/>
    <w:basedOn w:val="TableNormal"/>
    <w:uiPriority w:val="39"/>
    <w:rsid w:val="0087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5450">
      <w:bodyDiv w:val="1"/>
      <w:marLeft w:val="0"/>
      <w:marRight w:val="0"/>
      <w:marTop w:val="0"/>
      <w:marBottom w:val="0"/>
      <w:divBdr>
        <w:top w:val="none" w:sz="0" w:space="0" w:color="auto"/>
        <w:left w:val="none" w:sz="0" w:space="0" w:color="auto"/>
        <w:bottom w:val="none" w:sz="0" w:space="0" w:color="auto"/>
        <w:right w:val="none" w:sz="0" w:space="0" w:color="auto"/>
      </w:divBdr>
    </w:div>
    <w:div w:id="531698503">
      <w:bodyDiv w:val="1"/>
      <w:marLeft w:val="0"/>
      <w:marRight w:val="0"/>
      <w:marTop w:val="0"/>
      <w:marBottom w:val="0"/>
      <w:divBdr>
        <w:top w:val="none" w:sz="0" w:space="0" w:color="auto"/>
        <w:left w:val="none" w:sz="0" w:space="0" w:color="auto"/>
        <w:bottom w:val="none" w:sz="0" w:space="0" w:color="auto"/>
        <w:right w:val="none" w:sz="0" w:space="0" w:color="auto"/>
      </w:divBdr>
    </w:div>
    <w:div w:id="608318814">
      <w:bodyDiv w:val="1"/>
      <w:marLeft w:val="0"/>
      <w:marRight w:val="0"/>
      <w:marTop w:val="0"/>
      <w:marBottom w:val="0"/>
      <w:divBdr>
        <w:top w:val="none" w:sz="0" w:space="0" w:color="auto"/>
        <w:left w:val="none" w:sz="0" w:space="0" w:color="auto"/>
        <w:bottom w:val="none" w:sz="0" w:space="0" w:color="auto"/>
        <w:right w:val="none" w:sz="0" w:space="0" w:color="auto"/>
      </w:divBdr>
    </w:div>
    <w:div w:id="753475118">
      <w:bodyDiv w:val="1"/>
      <w:marLeft w:val="0"/>
      <w:marRight w:val="0"/>
      <w:marTop w:val="0"/>
      <w:marBottom w:val="0"/>
      <w:divBdr>
        <w:top w:val="none" w:sz="0" w:space="0" w:color="auto"/>
        <w:left w:val="none" w:sz="0" w:space="0" w:color="auto"/>
        <w:bottom w:val="none" w:sz="0" w:space="0" w:color="auto"/>
        <w:right w:val="none" w:sz="0" w:space="0" w:color="auto"/>
      </w:divBdr>
    </w:div>
    <w:div w:id="762723631">
      <w:bodyDiv w:val="1"/>
      <w:marLeft w:val="0"/>
      <w:marRight w:val="0"/>
      <w:marTop w:val="0"/>
      <w:marBottom w:val="0"/>
      <w:divBdr>
        <w:top w:val="none" w:sz="0" w:space="0" w:color="auto"/>
        <w:left w:val="none" w:sz="0" w:space="0" w:color="auto"/>
        <w:bottom w:val="none" w:sz="0" w:space="0" w:color="auto"/>
        <w:right w:val="none" w:sz="0" w:space="0" w:color="auto"/>
      </w:divBdr>
    </w:div>
    <w:div w:id="803623729">
      <w:bodyDiv w:val="1"/>
      <w:marLeft w:val="0"/>
      <w:marRight w:val="0"/>
      <w:marTop w:val="0"/>
      <w:marBottom w:val="0"/>
      <w:divBdr>
        <w:top w:val="none" w:sz="0" w:space="0" w:color="auto"/>
        <w:left w:val="none" w:sz="0" w:space="0" w:color="auto"/>
        <w:bottom w:val="none" w:sz="0" w:space="0" w:color="auto"/>
        <w:right w:val="none" w:sz="0" w:space="0" w:color="auto"/>
      </w:divBdr>
    </w:div>
    <w:div w:id="952788954">
      <w:bodyDiv w:val="1"/>
      <w:marLeft w:val="0"/>
      <w:marRight w:val="0"/>
      <w:marTop w:val="0"/>
      <w:marBottom w:val="0"/>
      <w:divBdr>
        <w:top w:val="none" w:sz="0" w:space="0" w:color="auto"/>
        <w:left w:val="none" w:sz="0" w:space="0" w:color="auto"/>
        <w:bottom w:val="none" w:sz="0" w:space="0" w:color="auto"/>
        <w:right w:val="none" w:sz="0" w:space="0" w:color="auto"/>
      </w:divBdr>
    </w:div>
    <w:div w:id="1196966471">
      <w:bodyDiv w:val="1"/>
      <w:marLeft w:val="0"/>
      <w:marRight w:val="0"/>
      <w:marTop w:val="0"/>
      <w:marBottom w:val="0"/>
      <w:divBdr>
        <w:top w:val="none" w:sz="0" w:space="0" w:color="auto"/>
        <w:left w:val="none" w:sz="0" w:space="0" w:color="auto"/>
        <w:bottom w:val="none" w:sz="0" w:space="0" w:color="auto"/>
        <w:right w:val="none" w:sz="0" w:space="0" w:color="auto"/>
      </w:divBdr>
    </w:div>
    <w:div w:id="1218979778">
      <w:bodyDiv w:val="1"/>
      <w:marLeft w:val="0"/>
      <w:marRight w:val="0"/>
      <w:marTop w:val="0"/>
      <w:marBottom w:val="0"/>
      <w:divBdr>
        <w:top w:val="none" w:sz="0" w:space="0" w:color="auto"/>
        <w:left w:val="none" w:sz="0" w:space="0" w:color="auto"/>
        <w:bottom w:val="none" w:sz="0" w:space="0" w:color="auto"/>
        <w:right w:val="none" w:sz="0" w:space="0" w:color="auto"/>
      </w:divBdr>
    </w:div>
    <w:div w:id="1823739244">
      <w:bodyDiv w:val="1"/>
      <w:marLeft w:val="0"/>
      <w:marRight w:val="0"/>
      <w:marTop w:val="0"/>
      <w:marBottom w:val="0"/>
      <w:divBdr>
        <w:top w:val="none" w:sz="0" w:space="0" w:color="auto"/>
        <w:left w:val="none" w:sz="0" w:space="0" w:color="auto"/>
        <w:bottom w:val="none" w:sz="0" w:space="0" w:color="auto"/>
        <w:right w:val="none" w:sz="0" w:space="0" w:color="auto"/>
      </w:divBdr>
    </w:div>
    <w:div w:id="1867332238">
      <w:bodyDiv w:val="1"/>
      <w:marLeft w:val="0"/>
      <w:marRight w:val="0"/>
      <w:marTop w:val="0"/>
      <w:marBottom w:val="0"/>
      <w:divBdr>
        <w:top w:val="none" w:sz="0" w:space="0" w:color="auto"/>
        <w:left w:val="none" w:sz="0" w:space="0" w:color="auto"/>
        <w:bottom w:val="none" w:sz="0" w:space="0" w:color="auto"/>
        <w:right w:val="none" w:sz="0" w:space="0" w:color="auto"/>
      </w:divBdr>
    </w:div>
    <w:div w:id="18820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A75B3F86</Template>
  <TotalTime>1</TotalTime>
  <Pages>3</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Wirral Grammar School for Boys</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Mears</dc:creator>
  <cp:lastModifiedBy>Any Authorised User</cp:lastModifiedBy>
  <cp:revision>2</cp:revision>
  <cp:lastPrinted>2015-11-30T08:45:00Z</cp:lastPrinted>
  <dcterms:created xsi:type="dcterms:W3CDTF">2016-11-26T06:51:00Z</dcterms:created>
  <dcterms:modified xsi:type="dcterms:W3CDTF">2016-11-26T06:51:00Z</dcterms:modified>
</cp:coreProperties>
</file>