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CF4A37" w14:textId="77777777" w:rsidR="00463528" w:rsidRDefault="00463528" w:rsidP="00463528">
      <w:pPr>
        <w:tabs>
          <w:tab w:val="left" w:pos="4820"/>
        </w:tabs>
        <w:spacing w:after="2102" w:line="259" w:lineRule="auto"/>
        <w:ind w:left="-195" w:firstLine="0"/>
        <w:jc w:val="center"/>
      </w:pPr>
      <w:r>
        <w:rPr>
          <w:noProof/>
        </w:rPr>
        <w:drawing>
          <wp:anchor distT="0" distB="0" distL="114300" distR="114300" simplePos="0" relativeHeight="251659264" behindDoc="1" locked="0" layoutInCell="1" allowOverlap="1" wp14:anchorId="644B3B24" wp14:editId="3528CA17">
            <wp:simplePos x="0" y="0"/>
            <wp:positionH relativeFrom="column">
              <wp:posOffset>1597660</wp:posOffset>
            </wp:positionH>
            <wp:positionV relativeFrom="paragraph">
              <wp:posOffset>445770</wp:posOffset>
            </wp:positionV>
            <wp:extent cx="2867025" cy="1247775"/>
            <wp:effectExtent l="0" t="0" r="9525" b="9525"/>
            <wp:wrapTight wrapText="bothSides">
              <wp:wrapPolygon edited="0">
                <wp:start x="0" y="0"/>
                <wp:lineTo x="0" y="21435"/>
                <wp:lineTo x="21528" y="21435"/>
                <wp:lineTo x="21528" y="0"/>
                <wp:lineTo x="0" y="0"/>
              </wp:wrapPolygon>
            </wp:wrapTight>
            <wp:docPr id="3" name="Picture 3" descr="Bright Futures CMYK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ght Futures CMYK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5F2189" w14:textId="77777777" w:rsidR="00463528" w:rsidRPr="002D6464" w:rsidRDefault="00463528" w:rsidP="00463528"/>
    <w:p w14:paraId="7C963A7D" w14:textId="77777777" w:rsidR="00463528" w:rsidRPr="002D6464" w:rsidRDefault="00463528" w:rsidP="00463528"/>
    <w:p w14:paraId="2A4ED6AE" w14:textId="77777777" w:rsidR="00463528" w:rsidRPr="002D6464" w:rsidRDefault="00463528" w:rsidP="00463528"/>
    <w:p w14:paraId="2D8EA20F" w14:textId="77777777" w:rsidR="00463528" w:rsidRPr="002D6464" w:rsidRDefault="00463528" w:rsidP="00463528"/>
    <w:p w14:paraId="53EBF2EA" w14:textId="77777777" w:rsidR="00463528" w:rsidRPr="002D6464" w:rsidRDefault="00463528" w:rsidP="00463528"/>
    <w:p w14:paraId="1DD2D034" w14:textId="77777777" w:rsidR="00463528" w:rsidRPr="002D6464" w:rsidRDefault="00463528" w:rsidP="00463528"/>
    <w:p w14:paraId="3B8A2286" w14:textId="77777777" w:rsidR="00463528" w:rsidRPr="002D6464" w:rsidRDefault="00463528" w:rsidP="00463528"/>
    <w:p w14:paraId="3D5B3B08" w14:textId="77777777" w:rsidR="00463528" w:rsidRPr="002D6464" w:rsidRDefault="00463528" w:rsidP="00463528">
      <w:bookmarkStart w:id="0" w:name="_GoBack"/>
      <w:bookmarkEnd w:id="0"/>
    </w:p>
    <w:p w14:paraId="6FF47F44" w14:textId="77777777" w:rsidR="00463528" w:rsidRPr="002D6464" w:rsidRDefault="00463528" w:rsidP="00463528"/>
    <w:p w14:paraId="11C339FC" w14:textId="77777777" w:rsidR="00463528" w:rsidRDefault="00463528" w:rsidP="00463528">
      <w:pPr>
        <w:jc w:val="center"/>
        <w:rPr>
          <w:b/>
          <w:color w:val="F79646"/>
          <w:sz w:val="72"/>
          <w:szCs w:val="72"/>
          <w:lang w:val="en-US" w:eastAsia="en-US" w:bidi="en-US"/>
        </w:rPr>
      </w:pPr>
      <w:r>
        <w:rPr>
          <w:b/>
          <w:color w:val="F79646"/>
          <w:sz w:val="72"/>
          <w:szCs w:val="72"/>
          <w:lang w:val="en-US" w:eastAsia="en-US" w:bidi="en-US"/>
        </w:rPr>
        <w:t>BEHAVIOUR FOR LEARNING</w:t>
      </w:r>
    </w:p>
    <w:p w14:paraId="099429C7" w14:textId="77777777" w:rsidR="00463528" w:rsidRDefault="00463528" w:rsidP="00463528">
      <w:pPr>
        <w:jc w:val="center"/>
        <w:rPr>
          <w:b/>
          <w:color w:val="F79646"/>
          <w:sz w:val="72"/>
          <w:szCs w:val="72"/>
          <w:lang w:val="en-US" w:eastAsia="en-US" w:bidi="en-US"/>
        </w:rPr>
      </w:pPr>
      <w:r>
        <w:rPr>
          <w:b/>
          <w:color w:val="F79646"/>
          <w:sz w:val="72"/>
          <w:szCs w:val="72"/>
          <w:lang w:val="en-US" w:eastAsia="en-US" w:bidi="en-US"/>
        </w:rPr>
        <w:t>POLICY STATEMENT</w:t>
      </w:r>
    </w:p>
    <w:p w14:paraId="141377BC" w14:textId="77777777" w:rsidR="00463528" w:rsidRDefault="00463528" w:rsidP="00463528">
      <w:pPr>
        <w:jc w:val="center"/>
        <w:rPr>
          <w:b/>
          <w:color w:val="F79646"/>
          <w:sz w:val="56"/>
          <w:szCs w:val="56"/>
          <w:lang w:val="en-US" w:eastAsia="en-US" w:bidi="en-US"/>
        </w:rPr>
      </w:pPr>
    </w:p>
    <w:p w14:paraId="49E522DD" w14:textId="77777777" w:rsidR="00463528" w:rsidRDefault="00463528" w:rsidP="00463528">
      <w:pPr>
        <w:tabs>
          <w:tab w:val="left" w:pos="4820"/>
        </w:tabs>
        <w:jc w:val="center"/>
        <w:rPr>
          <w:b/>
          <w:color w:val="F79646"/>
          <w:sz w:val="56"/>
          <w:szCs w:val="56"/>
          <w:lang w:val="en-US" w:eastAsia="en-US" w:bidi="en-US"/>
        </w:rPr>
      </w:pPr>
    </w:p>
    <w:p w14:paraId="767761A2" w14:textId="77777777" w:rsidR="00463528" w:rsidRPr="001251C7" w:rsidRDefault="00463528" w:rsidP="00463528">
      <w:pPr>
        <w:jc w:val="center"/>
        <w:rPr>
          <w:b/>
          <w:color w:val="F79646"/>
          <w:sz w:val="36"/>
          <w:szCs w:val="36"/>
          <w:lang w:val="en-US" w:eastAsia="en-US" w:bidi="en-US"/>
        </w:rPr>
      </w:pPr>
    </w:p>
    <w:p w14:paraId="5CE96C86" w14:textId="77777777" w:rsidR="00463528" w:rsidRPr="001251C7" w:rsidRDefault="00463528" w:rsidP="00463528">
      <w:pPr>
        <w:jc w:val="center"/>
        <w:rPr>
          <w:b/>
          <w:color w:val="F79646"/>
          <w:sz w:val="36"/>
          <w:szCs w:val="36"/>
          <w:lang w:val="en-US" w:eastAsia="en-US" w:bidi="en-US"/>
        </w:rPr>
      </w:pPr>
    </w:p>
    <w:p w14:paraId="01F54772" w14:textId="77777777" w:rsidR="00463528" w:rsidRDefault="00463528" w:rsidP="00463528">
      <w:pPr>
        <w:jc w:val="center"/>
        <w:rPr>
          <w:b/>
          <w:color w:val="F79646"/>
          <w:sz w:val="36"/>
          <w:szCs w:val="36"/>
          <w:lang w:val="en-US" w:eastAsia="en-US" w:bidi="en-US"/>
        </w:rPr>
      </w:pPr>
    </w:p>
    <w:p w14:paraId="39C29012" w14:textId="77777777" w:rsidR="00463528" w:rsidRPr="001251C7" w:rsidRDefault="00463528" w:rsidP="00463528">
      <w:pPr>
        <w:jc w:val="center"/>
        <w:rPr>
          <w:b/>
          <w:color w:val="F79646"/>
          <w:sz w:val="36"/>
          <w:szCs w:val="36"/>
          <w:lang w:val="en-US" w:eastAsia="en-US" w:bidi="en-US"/>
        </w:rPr>
      </w:pPr>
    </w:p>
    <w:p w14:paraId="781DCA18" w14:textId="77777777" w:rsidR="00463528" w:rsidRPr="001251C7" w:rsidRDefault="00463528" w:rsidP="00463528">
      <w:pPr>
        <w:ind w:left="0" w:firstLine="0"/>
        <w:rPr>
          <w:b/>
          <w:color w:val="F79646"/>
          <w:sz w:val="36"/>
          <w:szCs w:val="36"/>
          <w:lang w:val="en-US" w:eastAsia="en-US" w:bidi="en-US"/>
        </w:rPr>
      </w:pPr>
    </w:p>
    <w:p w14:paraId="29DEFD78" w14:textId="77777777" w:rsidR="00463528" w:rsidRDefault="00463528" w:rsidP="00463528">
      <w:pPr>
        <w:ind w:left="0" w:firstLine="0"/>
        <w:rPr>
          <w:b/>
          <w:color w:val="F79646"/>
          <w:sz w:val="56"/>
          <w:szCs w:val="56"/>
          <w:lang w:val="en-US" w:eastAsia="en-US" w:bidi="en-US"/>
        </w:rPr>
      </w:pPr>
    </w:p>
    <w:p w14:paraId="6AAEBD15" w14:textId="77777777" w:rsidR="00463528" w:rsidRDefault="00463528" w:rsidP="00463528">
      <w:pPr>
        <w:ind w:left="0" w:firstLine="0"/>
        <w:rPr>
          <w:b/>
          <w:color w:val="F79646"/>
          <w:sz w:val="56"/>
          <w:szCs w:val="56"/>
          <w:lang w:val="en-US" w:eastAsia="en-US" w:bidi="en-US"/>
        </w:rPr>
      </w:pPr>
    </w:p>
    <w:p w14:paraId="4C98BC53" w14:textId="77777777" w:rsidR="00463528" w:rsidRDefault="00463528" w:rsidP="00463528">
      <w:pPr>
        <w:ind w:left="0" w:firstLine="0"/>
        <w:rPr>
          <w:b/>
          <w:color w:val="F79646"/>
          <w:sz w:val="56"/>
          <w:szCs w:val="56"/>
          <w:lang w:val="en-US" w:eastAsia="en-US" w:bidi="en-US"/>
        </w:rPr>
      </w:pPr>
      <w:r>
        <w:rPr>
          <w:b/>
          <w:noProof/>
          <w:color w:val="F79646"/>
          <w:sz w:val="56"/>
          <w:szCs w:val="56"/>
        </w:rPr>
        <mc:AlternateContent>
          <mc:Choice Requires="wps">
            <w:drawing>
              <wp:anchor distT="0" distB="0" distL="114300" distR="114300" simplePos="0" relativeHeight="251661312" behindDoc="0" locked="0" layoutInCell="1" allowOverlap="1" wp14:anchorId="78DDB16A" wp14:editId="6BEC2046">
                <wp:simplePos x="0" y="0"/>
                <wp:positionH relativeFrom="column">
                  <wp:posOffset>678180</wp:posOffset>
                </wp:positionH>
                <wp:positionV relativeFrom="paragraph">
                  <wp:posOffset>137795</wp:posOffset>
                </wp:positionV>
                <wp:extent cx="4795520" cy="1333500"/>
                <wp:effectExtent l="26670" t="19050" r="35560" b="47625"/>
                <wp:wrapNone/>
                <wp:docPr id="2" name="Flowchart: Alternate Proces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1333500"/>
                        </a:xfrm>
                        <a:prstGeom prst="flowChartAlternateProcess">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6E9CA29B" w14:textId="77777777" w:rsidR="00463528" w:rsidRDefault="00463528" w:rsidP="00463528">
                            <w:pPr>
                              <w:tabs>
                                <w:tab w:val="left" w:pos="4536"/>
                              </w:tabs>
                              <w:jc w:val="center"/>
                              <w:rPr>
                                <w:sz w:val="28"/>
                                <w:szCs w:val="28"/>
                              </w:rPr>
                            </w:pPr>
                          </w:p>
                          <w:p w14:paraId="0A16F891" w14:textId="77777777" w:rsidR="00463528" w:rsidRDefault="00463528" w:rsidP="00463528">
                            <w:pPr>
                              <w:tabs>
                                <w:tab w:val="left" w:pos="4536"/>
                              </w:tabs>
                              <w:jc w:val="center"/>
                              <w:rPr>
                                <w:sz w:val="28"/>
                                <w:szCs w:val="28"/>
                              </w:rPr>
                            </w:pPr>
                          </w:p>
                          <w:p w14:paraId="2E4A87A7" w14:textId="77777777" w:rsidR="00463528" w:rsidRPr="00EF4557" w:rsidRDefault="00463528" w:rsidP="00463528">
                            <w:pPr>
                              <w:tabs>
                                <w:tab w:val="left" w:pos="4536"/>
                              </w:tabs>
                              <w:jc w:val="center"/>
                              <w:rPr>
                                <w:sz w:val="28"/>
                                <w:szCs w:val="28"/>
                              </w:rPr>
                            </w:pPr>
                            <w:r>
                              <w:rPr>
                                <w:sz w:val="28"/>
                                <w:szCs w:val="28"/>
                              </w:rPr>
                              <w:t>This is a Trust-Wide Policy Statement.  It applies to all the schools within the Trust</w:t>
                            </w:r>
                          </w:p>
                          <w:p w14:paraId="7C42D540" w14:textId="77777777" w:rsidR="00463528" w:rsidRPr="00EF4557" w:rsidRDefault="00463528" w:rsidP="00463528">
                            <w:pPr>
                              <w:tabs>
                                <w:tab w:val="left" w:pos="4536"/>
                              </w:tabs>
                              <w:jc w:val="center"/>
                              <w:rPr>
                                <w:sz w:val="28"/>
                                <w:szCs w:val="28"/>
                              </w:rPr>
                            </w:pPr>
                          </w:p>
                          <w:p w14:paraId="2AFBF24F" w14:textId="77777777" w:rsidR="00463528" w:rsidRDefault="00463528" w:rsidP="00463528">
                            <w:pPr>
                              <w:tabs>
                                <w:tab w:val="left" w:pos="4536"/>
                              </w:tabs>
                              <w:rPr>
                                <w:sz w:val="28"/>
                                <w:szCs w:val="28"/>
                              </w:rPr>
                            </w:pPr>
                          </w:p>
                          <w:p w14:paraId="1E8B967F" w14:textId="77777777" w:rsidR="00463528" w:rsidRPr="00EF4557" w:rsidRDefault="00463528" w:rsidP="00463528">
                            <w:pPr>
                              <w:tabs>
                                <w:tab w:val="left" w:pos="4536"/>
                              </w:tabs>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shapetype w14:anchorId="78DDB16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53.4pt;margin-top:10.85pt;width:377.6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" fillcolor="#f79646" strokecolor="#f2f2f2" strokeweight="3pt">
                <v:shadow on="t" color="#974706" opacity=".5" offset="1pt"/>
                <v:textbox>
                  <w:txbxContent>
                    <w:p w14:paraId="6E9CA29B" w14:textId="77777777" w:rsidR="00463528" w:rsidRDefault="00463528" w:rsidP="00463528">
                      <w:pPr>
                        <w:tabs>
                          <w:tab w:val="left" w:pos="4536"/>
                        </w:tabs>
                        <w:jc w:val="center"/>
                        <w:rPr>
                          <w:sz w:val="28"/>
                          <w:szCs w:val="28"/>
                        </w:rPr>
                      </w:pPr>
                    </w:p>
                    <w:p w14:paraId="0A16F891" w14:textId="77777777" w:rsidR="00463528" w:rsidRDefault="00463528" w:rsidP="00463528">
                      <w:pPr>
                        <w:tabs>
                          <w:tab w:val="left" w:pos="4536"/>
                        </w:tabs>
                        <w:jc w:val="center"/>
                        <w:rPr>
                          <w:sz w:val="28"/>
                          <w:szCs w:val="28"/>
                        </w:rPr>
                      </w:pPr>
                    </w:p>
                    <w:p w14:paraId="2E4A87A7" w14:textId="77777777" w:rsidR="00463528" w:rsidRPr="00EF4557" w:rsidRDefault="00463528" w:rsidP="00463528">
                      <w:pPr>
                        <w:tabs>
                          <w:tab w:val="left" w:pos="4536"/>
                        </w:tabs>
                        <w:jc w:val="center"/>
                        <w:rPr>
                          <w:sz w:val="28"/>
                          <w:szCs w:val="28"/>
                        </w:rPr>
                      </w:pPr>
                      <w:r>
                        <w:rPr>
                          <w:sz w:val="28"/>
                          <w:szCs w:val="28"/>
                        </w:rPr>
                        <w:t>This is a Trust-Wide Policy Statement.  It applies to all the schools within the Trust</w:t>
                      </w:r>
                    </w:p>
                    <w:p w14:paraId="7C42D540" w14:textId="77777777" w:rsidR="00463528" w:rsidRPr="00EF4557" w:rsidRDefault="00463528" w:rsidP="00463528">
                      <w:pPr>
                        <w:tabs>
                          <w:tab w:val="left" w:pos="4536"/>
                        </w:tabs>
                        <w:jc w:val="center"/>
                        <w:rPr>
                          <w:sz w:val="28"/>
                          <w:szCs w:val="28"/>
                        </w:rPr>
                      </w:pPr>
                    </w:p>
                    <w:p w14:paraId="2AFBF24F" w14:textId="77777777" w:rsidR="00463528" w:rsidRDefault="00463528" w:rsidP="00463528">
                      <w:pPr>
                        <w:tabs>
                          <w:tab w:val="left" w:pos="4536"/>
                        </w:tabs>
                        <w:rPr>
                          <w:sz w:val="28"/>
                          <w:szCs w:val="28"/>
                        </w:rPr>
                      </w:pPr>
                    </w:p>
                    <w:p w14:paraId="1E8B967F" w14:textId="77777777" w:rsidR="00463528" w:rsidRPr="00EF4557" w:rsidRDefault="00463528" w:rsidP="00463528">
                      <w:pPr>
                        <w:tabs>
                          <w:tab w:val="left" w:pos="4536"/>
                        </w:tabs>
                        <w:rPr>
                          <w:sz w:val="28"/>
                          <w:szCs w:val="28"/>
                        </w:rPr>
                      </w:pPr>
                    </w:p>
                  </w:txbxContent>
                </v:textbox>
              </v:shape>
            </w:pict>
          </mc:Fallback>
        </mc:AlternateContent>
      </w:r>
    </w:p>
    <w:p w14:paraId="1A7D92FF" w14:textId="77777777" w:rsidR="00463528" w:rsidRDefault="00463528" w:rsidP="00463528">
      <w:pPr>
        <w:ind w:left="0" w:firstLine="0"/>
        <w:rPr>
          <w:b/>
          <w:color w:val="F79646"/>
          <w:sz w:val="56"/>
          <w:szCs w:val="56"/>
          <w:lang w:val="en-US" w:eastAsia="en-US" w:bidi="en-US"/>
        </w:rPr>
      </w:pPr>
    </w:p>
    <w:p w14:paraId="5E7D081E" w14:textId="77777777" w:rsidR="00463528" w:rsidRDefault="00463528" w:rsidP="00463528">
      <w:pPr>
        <w:ind w:left="0" w:firstLine="0"/>
        <w:rPr>
          <w:b/>
          <w:color w:val="F79646"/>
          <w:sz w:val="56"/>
          <w:szCs w:val="56"/>
          <w:lang w:val="en-US" w:eastAsia="en-US" w:bidi="en-US"/>
        </w:rPr>
      </w:pPr>
    </w:p>
    <w:p w14:paraId="7DAD4BAC" w14:textId="77777777" w:rsidR="00463528" w:rsidRDefault="00463528" w:rsidP="00463528">
      <w:pPr>
        <w:ind w:left="0" w:firstLine="0"/>
        <w:rPr>
          <w:b/>
          <w:color w:val="F79646"/>
          <w:sz w:val="56"/>
          <w:szCs w:val="56"/>
          <w:lang w:val="en-US" w:eastAsia="en-US" w:bidi="en-US"/>
        </w:rPr>
      </w:pPr>
    </w:p>
    <w:p w14:paraId="7C3D1172" w14:textId="77777777" w:rsidR="00463528" w:rsidRDefault="00463528" w:rsidP="00463528">
      <w:pPr>
        <w:ind w:left="0" w:firstLine="0"/>
        <w:rPr>
          <w:b/>
          <w:color w:val="F79646"/>
          <w:sz w:val="56"/>
          <w:szCs w:val="56"/>
          <w:lang w:val="en-US" w:eastAsia="en-US" w:bidi="en-US"/>
        </w:rPr>
        <w:sectPr w:rsidR="00463528" w:rsidSect="0035014E">
          <w:headerReference w:type="even" r:id="rId9"/>
          <w:footerReference w:type="even" r:id="rId10"/>
          <w:footerReference w:type="default" r:id="rId11"/>
          <w:footerReference w:type="first" r:id="rId12"/>
          <w:pgSz w:w="11906" w:h="16838"/>
          <w:pgMar w:top="1134" w:right="1134" w:bottom="1021" w:left="1134" w:header="720" w:footer="6" w:gutter="0"/>
          <w:cols w:space="720"/>
          <w:titlePg/>
          <w:docGrid w:linePitch="299"/>
        </w:sectPr>
      </w:pPr>
    </w:p>
    <w:p w14:paraId="4DD34E4E" w14:textId="77777777" w:rsidR="00463528" w:rsidRDefault="00463528" w:rsidP="00463528">
      <w:pPr>
        <w:spacing w:after="120"/>
        <w:jc w:val="center"/>
        <w:rPr>
          <w:b/>
          <w:color w:val="F79646"/>
          <w:sz w:val="36"/>
          <w:szCs w:val="36"/>
          <w:lang w:val="en-US" w:eastAsia="en-US" w:bidi="en-US"/>
        </w:rPr>
      </w:pPr>
    </w:p>
    <w:p w14:paraId="3E6FE4F9" w14:textId="77777777" w:rsidR="00463528" w:rsidRDefault="00463528" w:rsidP="00463528">
      <w:pPr>
        <w:spacing w:after="120"/>
        <w:jc w:val="center"/>
        <w:rPr>
          <w:b/>
          <w:color w:val="F79646"/>
          <w:sz w:val="36"/>
          <w:szCs w:val="36"/>
          <w:lang w:val="en-US" w:eastAsia="en-US" w:bidi="en-US"/>
        </w:rPr>
      </w:pPr>
    </w:p>
    <w:p w14:paraId="65AFE7BE" w14:textId="77777777" w:rsidR="00463528" w:rsidRDefault="00463528" w:rsidP="00463528">
      <w:pPr>
        <w:spacing w:after="120"/>
        <w:jc w:val="center"/>
        <w:rPr>
          <w:b/>
          <w:color w:val="F79646"/>
          <w:sz w:val="36"/>
          <w:szCs w:val="36"/>
          <w:lang w:val="en-US" w:eastAsia="en-US" w:bidi="en-US"/>
        </w:rPr>
      </w:pPr>
    </w:p>
    <w:p w14:paraId="285A4236" w14:textId="77777777" w:rsidR="00463528" w:rsidRDefault="00463528" w:rsidP="00463528">
      <w:pPr>
        <w:spacing w:after="120"/>
        <w:jc w:val="center"/>
        <w:rPr>
          <w:b/>
          <w:color w:val="F79646"/>
          <w:sz w:val="36"/>
          <w:szCs w:val="36"/>
          <w:lang w:val="en-US" w:eastAsia="en-US" w:bidi="en-US"/>
        </w:rPr>
      </w:pPr>
    </w:p>
    <w:p w14:paraId="29AAD175" w14:textId="77777777" w:rsidR="00463528" w:rsidRDefault="00463528" w:rsidP="00463528">
      <w:pPr>
        <w:spacing w:after="120"/>
        <w:jc w:val="center"/>
        <w:rPr>
          <w:b/>
          <w:color w:val="F79646"/>
          <w:sz w:val="36"/>
          <w:szCs w:val="36"/>
          <w:lang w:val="en-US" w:eastAsia="en-US" w:bidi="en-US"/>
        </w:rPr>
      </w:pPr>
    </w:p>
    <w:p w14:paraId="1932460E" w14:textId="77777777" w:rsidR="00463528" w:rsidRDefault="00463528" w:rsidP="00463528">
      <w:pPr>
        <w:spacing w:after="120"/>
        <w:jc w:val="center"/>
        <w:rPr>
          <w:b/>
          <w:color w:val="F79646"/>
          <w:sz w:val="36"/>
          <w:szCs w:val="36"/>
          <w:lang w:val="en-US" w:eastAsia="en-US" w:bidi="en-US"/>
        </w:rPr>
      </w:pPr>
    </w:p>
    <w:p w14:paraId="38B644AE" w14:textId="77777777" w:rsidR="00463528" w:rsidRDefault="00463528" w:rsidP="00463528">
      <w:pPr>
        <w:spacing w:after="120"/>
        <w:jc w:val="center"/>
        <w:rPr>
          <w:b/>
          <w:color w:val="F79646"/>
          <w:sz w:val="36"/>
          <w:szCs w:val="36"/>
          <w:lang w:val="en-US" w:eastAsia="en-US" w:bidi="en-US"/>
        </w:rPr>
      </w:pPr>
      <w:r>
        <w:rPr>
          <w:b/>
          <w:noProof/>
          <w:color w:val="F79646"/>
          <w:sz w:val="36"/>
          <w:szCs w:val="36"/>
        </w:rPr>
        <mc:AlternateContent>
          <mc:Choice Requires="wps">
            <w:drawing>
              <wp:anchor distT="0" distB="0" distL="114300" distR="114300" simplePos="0" relativeHeight="251660288" behindDoc="0" locked="0" layoutInCell="1" allowOverlap="1" wp14:anchorId="5C9F0581" wp14:editId="5BA30B3D">
                <wp:simplePos x="0" y="0"/>
                <wp:positionH relativeFrom="column">
                  <wp:posOffset>516890</wp:posOffset>
                </wp:positionH>
                <wp:positionV relativeFrom="paragraph">
                  <wp:posOffset>165735</wp:posOffset>
                </wp:positionV>
                <wp:extent cx="4795520" cy="4415790"/>
                <wp:effectExtent l="46355" t="45720" r="120650" b="120015"/>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4415790"/>
                        </a:xfrm>
                        <a:prstGeom prst="flowChartAlternateProcess">
                          <a:avLst/>
                        </a:prstGeom>
                        <a:solidFill>
                          <a:srgbClr val="FFFFFF"/>
                        </a:solidFill>
                        <a:ln w="76200">
                          <a:solidFill>
                            <a:srgbClr val="F79646"/>
                          </a:solidFill>
                          <a:miter lim="800000"/>
                          <a:headEnd/>
                          <a:tailEnd/>
                        </a:ln>
                        <a:effectLst>
                          <a:outerShdw dist="107763" dir="2700000" algn="ctr" rotWithShape="0">
                            <a:srgbClr val="808080">
                              <a:alpha val="50000"/>
                            </a:srgbClr>
                          </a:outerShdw>
                        </a:effectLst>
                      </wps:spPr>
                      <wps:txbx>
                        <w:txbxContent>
                          <w:p w14:paraId="1EA46F22" w14:textId="77777777" w:rsidR="00463528" w:rsidRDefault="00463528" w:rsidP="00463528">
                            <w:pPr>
                              <w:tabs>
                                <w:tab w:val="left" w:pos="4536"/>
                              </w:tabs>
                              <w:rPr>
                                <w:sz w:val="28"/>
                                <w:szCs w:val="28"/>
                              </w:rPr>
                            </w:pPr>
                          </w:p>
                          <w:p w14:paraId="2548256C" w14:textId="2C824891" w:rsidR="00463528" w:rsidRPr="00EF4557" w:rsidRDefault="00463528" w:rsidP="00463528">
                            <w:pPr>
                              <w:tabs>
                                <w:tab w:val="left" w:pos="4536"/>
                              </w:tabs>
                              <w:rPr>
                                <w:sz w:val="28"/>
                                <w:szCs w:val="28"/>
                              </w:rPr>
                            </w:pPr>
                            <w:r w:rsidRPr="00EF4557">
                              <w:rPr>
                                <w:sz w:val="28"/>
                                <w:szCs w:val="28"/>
                              </w:rPr>
                              <w:t xml:space="preserve">Date of </w:t>
                            </w:r>
                            <w:r>
                              <w:rPr>
                                <w:sz w:val="28"/>
                                <w:szCs w:val="28"/>
                              </w:rPr>
                              <w:t>Statement Approval</w:t>
                            </w:r>
                            <w:r w:rsidRPr="00EF4557">
                              <w:rPr>
                                <w:sz w:val="28"/>
                                <w:szCs w:val="28"/>
                              </w:rPr>
                              <w:t>:</w:t>
                            </w:r>
                            <w:r w:rsidRPr="00EF4557">
                              <w:rPr>
                                <w:sz w:val="28"/>
                                <w:szCs w:val="28"/>
                              </w:rPr>
                              <w:tab/>
                            </w:r>
                            <w:r w:rsidR="00B5016F" w:rsidRPr="00EC44C3">
                              <w:rPr>
                                <w:b/>
                                <w:sz w:val="28"/>
                                <w:szCs w:val="28"/>
                              </w:rPr>
                              <w:t>12 April 2016</w:t>
                            </w:r>
                          </w:p>
                          <w:p w14:paraId="5BD0714E" w14:textId="77777777" w:rsidR="00463528" w:rsidRDefault="00463528" w:rsidP="00463528">
                            <w:pPr>
                              <w:tabs>
                                <w:tab w:val="left" w:pos="4536"/>
                              </w:tabs>
                              <w:rPr>
                                <w:sz w:val="28"/>
                                <w:szCs w:val="28"/>
                              </w:rPr>
                            </w:pPr>
                          </w:p>
                          <w:p w14:paraId="6697ABB4" w14:textId="77777777" w:rsidR="00463528" w:rsidRPr="00EF4557" w:rsidRDefault="00463528" w:rsidP="00463528">
                            <w:pPr>
                              <w:tabs>
                                <w:tab w:val="left" w:pos="4536"/>
                              </w:tabs>
                              <w:rPr>
                                <w:sz w:val="28"/>
                                <w:szCs w:val="28"/>
                              </w:rPr>
                            </w:pPr>
                          </w:p>
                          <w:p w14:paraId="63A30795" w14:textId="77777777" w:rsidR="00463528" w:rsidRDefault="00463528" w:rsidP="00463528">
                            <w:pPr>
                              <w:tabs>
                                <w:tab w:val="left" w:pos="4536"/>
                              </w:tabs>
                              <w:ind w:left="4536" w:hanging="4536"/>
                              <w:jc w:val="left"/>
                              <w:rPr>
                                <w:b/>
                                <w:sz w:val="28"/>
                                <w:szCs w:val="28"/>
                              </w:rPr>
                            </w:pPr>
                            <w:r w:rsidRPr="00EF4557">
                              <w:rPr>
                                <w:sz w:val="28"/>
                                <w:szCs w:val="28"/>
                              </w:rPr>
                              <w:t xml:space="preserve">Owner of </w:t>
                            </w:r>
                            <w:r>
                              <w:rPr>
                                <w:sz w:val="28"/>
                                <w:szCs w:val="28"/>
                              </w:rPr>
                              <w:t>Statement</w:t>
                            </w:r>
                            <w:r w:rsidRPr="00EF4557">
                              <w:rPr>
                                <w:sz w:val="28"/>
                                <w:szCs w:val="28"/>
                              </w:rPr>
                              <w:t>:</w:t>
                            </w:r>
                            <w:r w:rsidRPr="00EF4557">
                              <w:rPr>
                                <w:sz w:val="28"/>
                                <w:szCs w:val="28"/>
                              </w:rPr>
                              <w:tab/>
                            </w:r>
                            <w:r w:rsidRPr="00EC44C3">
                              <w:rPr>
                                <w:b/>
                                <w:sz w:val="28"/>
                                <w:szCs w:val="28"/>
                              </w:rPr>
                              <w:t>Chair of the PDIG</w:t>
                            </w:r>
                          </w:p>
                          <w:p w14:paraId="0066CE40" w14:textId="77777777" w:rsidR="00463528" w:rsidRDefault="00463528" w:rsidP="00463528">
                            <w:pPr>
                              <w:tabs>
                                <w:tab w:val="left" w:pos="4536"/>
                              </w:tabs>
                              <w:ind w:left="4536" w:hanging="4536"/>
                              <w:rPr>
                                <w:b/>
                                <w:sz w:val="28"/>
                                <w:szCs w:val="28"/>
                              </w:rPr>
                            </w:pPr>
                          </w:p>
                          <w:p w14:paraId="03032F0B" w14:textId="77777777" w:rsidR="00463528" w:rsidRDefault="00463528" w:rsidP="00463528">
                            <w:pPr>
                              <w:tabs>
                                <w:tab w:val="left" w:pos="4536"/>
                              </w:tabs>
                              <w:ind w:left="4536" w:hanging="4536"/>
                              <w:rPr>
                                <w:b/>
                                <w:sz w:val="28"/>
                                <w:szCs w:val="28"/>
                              </w:rPr>
                            </w:pPr>
                          </w:p>
                          <w:p w14:paraId="2C30588B" w14:textId="77777777" w:rsidR="00463528" w:rsidRDefault="00463528" w:rsidP="00463528">
                            <w:pPr>
                              <w:tabs>
                                <w:tab w:val="left" w:pos="4536"/>
                              </w:tabs>
                              <w:ind w:left="4536" w:hanging="4536"/>
                              <w:rPr>
                                <w:b/>
                                <w:sz w:val="28"/>
                                <w:szCs w:val="28"/>
                              </w:rPr>
                            </w:pPr>
                            <w:r w:rsidRPr="002F0D50">
                              <w:rPr>
                                <w:sz w:val="28"/>
                                <w:szCs w:val="28"/>
                              </w:rPr>
                              <w:t>Authorised By:</w:t>
                            </w:r>
                            <w:r>
                              <w:rPr>
                                <w:sz w:val="28"/>
                                <w:szCs w:val="28"/>
                              </w:rPr>
                              <w:tab/>
                            </w:r>
                            <w:r w:rsidRPr="00EC44C3">
                              <w:rPr>
                                <w:b/>
                                <w:sz w:val="28"/>
                                <w:szCs w:val="28"/>
                              </w:rPr>
                              <w:t>Operations Board</w:t>
                            </w:r>
                          </w:p>
                          <w:p w14:paraId="55C1A067" w14:textId="77777777" w:rsidR="00463528" w:rsidRDefault="00463528" w:rsidP="00463528">
                            <w:pPr>
                              <w:tabs>
                                <w:tab w:val="left" w:pos="4536"/>
                              </w:tabs>
                              <w:ind w:left="4536" w:hanging="4536"/>
                              <w:rPr>
                                <w:b/>
                                <w:sz w:val="28"/>
                                <w:szCs w:val="28"/>
                              </w:rPr>
                            </w:pPr>
                          </w:p>
                          <w:p w14:paraId="00337A28" w14:textId="77777777" w:rsidR="00463528" w:rsidRPr="002F0D50" w:rsidRDefault="00463528" w:rsidP="00463528">
                            <w:pPr>
                              <w:tabs>
                                <w:tab w:val="left" w:pos="4536"/>
                              </w:tabs>
                              <w:ind w:left="4536" w:hanging="4536"/>
                              <w:rPr>
                                <w:b/>
                                <w:sz w:val="28"/>
                                <w:szCs w:val="28"/>
                              </w:rPr>
                            </w:pPr>
                          </w:p>
                          <w:p w14:paraId="51E20D86" w14:textId="755AA51B" w:rsidR="00463528" w:rsidRDefault="00463528" w:rsidP="00463528">
                            <w:pPr>
                              <w:tabs>
                                <w:tab w:val="left" w:pos="4536"/>
                              </w:tabs>
                              <w:ind w:left="4536" w:hanging="4536"/>
                              <w:rPr>
                                <w:b/>
                                <w:sz w:val="28"/>
                                <w:szCs w:val="28"/>
                              </w:rPr>
                            </w:pPr>
                            <w:r w:rsidRPr="00EF4557">
                              <w:rPr>
                                <w:sz w:val="28"/>
                                <w:szCs w:val="28"/>
                              </w:rPr>
                              <w:t>Review Date:</w:t>
                            </w:r>
                            <w:r w:rsidRPr="00EF4557">
                              <w:rPr>
                                <w:sz w:val="28"/>
                                <w:szCs w:val="28"/>
                              </w:rPr>
                              <w:tab/>
                            </w:r>
                            <w:r w:rsidR="00EC44C3">
                              <w:rPr>
                                <w:b/>
                                <w:sz w:val="28"/>
                                <w:szCs w:val="28"/>
                              </w:rPr>
                              <w:t>March</w:t>
                            </w:r>
                            <w:r w:rsidR="00E6662F" w:rsidRPr="00EC44C3">
                              <w:rPr>
                                <w:b/>
                                <w:sz w:val="28"/>
                                <w:szCs w:val="28"/>
                              </w:rPr>
                              <w:t xml:space="preserve"> 2017</w:t>
                            </w:r>
                          </w:p>
                          <w:p w14:paraId="682DA1F9" w14:textId="77777777" w:rsidR="00463528" w:rsidRDefault="00463528" w:rsidP="00463528">
                            <w:pPr>
                              <w:tabs>
                                <w:tab w:val="left" w:pos="4536"/>
                              </w:tabs>
                              <w:ind w:left="4536" w:hanging="4536"/>
                              <w:rPr>
                                <w:sz w:val="28"/>
                                <w:szCs w:val="28"/>
                              </w:rPr>
                            </w:pPr>
                          </w:p>
                          <w:p w14:paraId="39ABC2F2" w14:textId="77777777" w:rsidR="00463528" w:rsidRPr="00EF4557" w:rsidRDefault="00463528" w:rsidP="00463528">
                            <w:pPr>
                              <w:tabs>
                                <w:tab w:val="left" w:pos="4536"/>
                              </w:tabs>
                              <w:ind w:left="4536" w:hanging="4536"/>
                              <w:rPr>
                                <w:sz w:val="28"/>
                                <w:szCs w:val="28"/>
                              </w:rPr>
                            </w:pPr>
                          </w:p>
                          <w:p w14:paraId="0D629090" w14:textId="77777777" w:rsidR="00463528" w:rsidRPr="00EF4557" w:rsidRDefault="00463528" w:rsidP="00463528">
                            <w:pPr>
                              <w:tabs>
                                <w:tab w:val="left" w:pos="4536"/>
                              </w:tabs>
                              <w:ind w:left="4536" w:hanging="4536"/>
                              <w:rPr>
                                <w:sz w:val="28"/>
                                <w:szCs w:val="28"/>
                              </w:rPr>
                            </w:pPr>
                            <w:r w:rsidRPr="00EF4557">
                              <w:rPr>
                                <w:sz w:val="28"/>
                                <w:szCs w:val="28"/>
                              </w:rPr>
                              <w:t>Distribution:</w:t>
                            </w:r>
                            <w:r w:rsidRPr="00EF4557">
                              <w:rPr>
                                <w:sz w:val="28"/>
                                <w:szCs w:val="28"/>
                              </w:rPr>
                              <w:tab/>
                            </w:r>
                            <w:r w:rsidRPr="00EF4557">
                              <w:rPr>
                                <w:b/>
                                <w:sz w:val="28"/>
                                <w:szCs w:val="28"/>
                              </w:rPr>
                              <w:t>All Staff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C9F058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7" type="#_x0000_t176" style="position:absolute;left:0;text-align:left;margin-left:40.7pt;margin-top:13.05pt;width:377.6pt;height:3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" strokecolor="#f79646" strokeweight="6pt">
                <v:shadow on="t" opacity=".5" offset="6pt,6pt"/>
                <v:textbox>
                  <w:txbxContent>
                    <w:p w14:paraId="1EA46F22" w14:textId="77777777" w:rsidR="00463528" w:rsidRDefault="00463528" w:rsidP="00463528">
                      <w:pPr>
                        <w:tabs>
                          <w:tab w:val="left" w:pos="4536"/>
                        </w:tabs>
                        <w:rPr>
                          <w:sz w:val="28"/>
                          <w:szCs w:val="28"/>
                        </w:rPr>
                      </w:pPr>
                    </w:p>
                    <w:p w14:paraId="2548256C" w14:textId="2C824891" w:rsidR="00463528" w:rsidRPr="00EF4557" w:rsidRDefault="00463528" w:rsidP="00463528">
                      <w:pPr>
                        <w:tabs>
                          <w:tab w:val="left" w:pos="4536"/>
                        </w:tabs>
                        <w:rPr>
                          <w:sz w:val="28"/>
                          <w:szCs w:val="28"/>
                        </w:rPr>
                      </w:pPr>
                      <w:r w:rsidRPr="00EF4557">
                        <w:rPr>
                          <w:sz w:val="28"/>
                          <w:szCs w:val="28"/>
                        </w:rPr>
                        <w:t xml:space="preserve">Date of </w:t>
                      </w:r>
                      <w:r>
                        <w:rPr>
                          <w:sz w:val="28"/>
                          <w:szCs w:val="28"/>
                        </w:rPr>
                        <w:t>Statement Approval</w:t>
                      </w:r>
                      <w:r w:rsidRPr="00EF4557">
                        <w:rPr>
                          <w:sz w:val="28"/>
                          <w:szCs w:val="28"/>
                        </w:rPr>
                        <w:t>:</w:t>
                      </w:r>
                      <w:r w:rsidRPr="00EF4557">
                        <w:rPr>
                          <w:sz w:val="28"/>
                          <w:szCs w:val="28"/>
                        </w:rPr>
                        <w:tab/>
                      </w:r>
                      <w:r w:rsidR="00B5016F" w:rsidRPr="00EC44C3">
                        <w:rPr>
                          <w:b/>
                          <w:sz w:val="28"/>
                          <w:szCs w:val="28"/>
                        </w:rPr>
                        <w:t>12 April 2016</w:t>
                      </w:r>
                    </w:p>
                    <w:p w14:paraId="5BD0714E" w14:textId="77777777" w:rsidR="00463528" w:rsidRDefault="00463528" w:rsidP="00463528">
                      <w:pPr>
                        <w:tabs>
                          <w:tab w:val="left" w:pos="4536"/>
                        </w:tabs>
                        <w:rPr>
                          <w:sz w:val="28"/>
                          <w:szCs w:val="28"/>
                        </w:rPr>
                      </w:pPr>
                    </w:p>
                    <w:p w14:paraId="6697ABB4" w14:textId="77777777" w:rsidR="00463528" w:rsidRPr="00EF4557" w:rsidRDefault="00463528" w:rsidP="00463528">
                      <w:pPr>
                        <w:tabs>
                          <w:tab w:val="left" w:pos="4536"/>
                        </w:tabs>
                        <w:rPr>
                          <w:sz w:val="28"/>
                          <w:szCs w:val="28"/>
                        </w:rPr>
                      </w:pPr>
                    </w:p>
                    <w:p w14:paraId="63A30795" w14:textId="77777777" w:rsidR="00463528" w:rsidRDefault="00463528" w:rsidP="00463528">
                      <w:pPr>
                        <w:tabs>
                          <w:tab w:val="left" w:pos="4536"/>
                        </w:tabs>
                        <w:ind w:left="4536" w:hanging="4536"/>
                        <w:jc w:val="left"/>
                        <w:rPr>
                          <w:b/>
                          <w:sz w:val="28"/>
                          <w:szCs w:val="28"/>
                        </w:rPr>
                      </w:pPr>
                      <w:r w:rsidRPr="00EF4557">
                        <w:rPr>
                          <w:sz w:val="28"/>
                          <w:szCs w:val="28"/>
                        </w:rPr>
                        <w:t xml:space="preserve">Owner of </w:t>
                      </w:r>
                      <w:r>
                        <w:rPr>
                          <w:sz w:val="28"/>
                          <w:szCs w:val="28"/>
                        </w:rPr>
                        <w:t>Statement</w:t>
                      </w:r>
                      <w:r w:rsidRPr="00EF4557">
                        <w:rPr>
                          <w:sz w:val="28"/>
                          <w:szCs w:val="28"/>
                        </w:rPr>
                        <w:t>:</w:t>
                      </w:r>
                      <w:r w:rsidRPr="00EF4557">
                        <w:rPr>
                          <w:sz w:val="28"/>
                          <w:szCs w:val="28"/>
                        </w:rPr>
                        <w:tab/>
                      </w:r>
                      <w:r w:rsidRPr="00EC44C3">
                        <w:rPr>
                          <w:b/>
                          <w:sz w:val="28"/>
                          <w:szCs w:val="28"/>
                        </w:rPr>
                        <w:t>Chair of the PDIG</w:t>
                      </w:r>
                    </w:p>
                    <w:p w14:paraId="0066CE40" w14:textId="77777777" w:rsidR="00463528" w:rsidRDefault="00463528" w:rsidP="00463528">
                      <w:pPr>
                        <w:tabs>
                          <w:tab w:val="left" w:pos="4536"/>
                        </w:tabs>
                        <w:ind w:left="4536" w:hanging="4536"/>
                        <w:rPr>
                          <w:b/>
                          <w:sz w:val="28"/>
                          <w:szCs w:val="28"/>
                        </w:rPr>
                      </w:pPr>
                    </w:p>
                    <w:p w14:paraId="03032F0B" w14:textId="77777777" w:rsidR="00463528" w:rsidRDefault="00463528" w:rsidP="00463528">
                      <w:pPr>
                        <w:tabs>
                          <w:tab w:val="left" w:pos="4536"/>
                        </w:tabs>
                        <w:ind w:left="4536" w:hanging="4536"/>
                        <w:rPr>
                          <w:b/>
                          <w:sz w:val="28"/>
                          <w:szCs w:val="28"/>
                        </w:rPr>
                      </w:pPr>
                    </w:p>
                    <w:p w14:paraId="2C30588B" w14:textId="77777777" w:rsidR="00463528" w:rsidRDefault="00463528" w:rsidP="00463528">
                      <w:pPr>
                        <w:tabs>
                          <w:tab w:val="left" w:pos="4536"/>
                        </w:tabs>
                        <w:ind w:left="4536" w:hanging="4536"/>
                        <w:rPr>
                          <w:b/>
                          <w:sz w:val="28"/>
                          <w:szCs w:val="28"/>
                        </w:rPr>
                      </w:pPr>
                      <w:r w:rsidRPr="002F0D50">
                        <w:rPr>
                          <w:sz w:val="28"/>
                          <w:szCs w:val="28"/>
                        </w:rPr>
                        <w:t>Authorised By:</w:t>
                      </w:r>
                      <w:r>
                        <w:rPr>
                          <w:sz w:val="28"/>
                          <w:szCs w:val="28"/>
                        </w:rPr>
                        <w:tab/>
                      </w:r>
                      <w:r w:rsidRPr="00EC44C3">
                        <w:rPr>
                          <w:b/>
                          <w:sz w:val="28"/>
                          <w:szCs w:val="28"/>
                        </w:rPr>
                        <w:t>Operations Board</w:t>
                      </w:r>
                    </w:p>
                    <w:p w14:paraId="55C1A067" w14:textId="77777777" w:rsidR="00463528" w:rsidRDefault="00463528" w:rsidP="00463528">
                      <w:pPr>
                        <w:tabs>
                          <w:tab w:val="left" w:pos="4536"/>
                        </w:tabs>
                        <w:ind w:left="4536" w:hanging="4536"/>
                        <w:rPr>
                          <w:b/>
                          <w:sz w:val="28"/>
                          <w:szCs w:val="28"/>
                        </w:rPr>
                      </w:pPr>
                    </w:p>
                    <w:p w14:paraId="00337A28" w14:textId="77777777" w:rsidR="00463528" w:rsidRPr="002F0D50" w:rsidRDefault="00463528" w:rsidP="00463528">
                      <w:pPr>
                        <w:tabs>
                          <w:tab w:val="left" w:pos="4536"/>
                        </w:tabs>
                        <w:ind w:left="4536" w:hanging="4536"/>
                        <w:rPr>
                          <w:b/>
                          <w:sz w:val="28"/>
                          <w:szCs w:val="28"/>
                        </w:rPr>
                      </w:pPr>
                    </w:p>
                    <w:p w14:paraId="51E20D86" w14:textId="755AA51B" w:rsidR="00463528" w:rsidRDefault="00463528" w:rsidP="00463528">
                      <w:pPr>
                        <w:tabs>
                          <w:tab w:val="left" w:pos="4536"/>
                        </w:tabs>
                        <w:ind w:left="4536" w:hanging="4536"/>
                        <w:rPr>
                          <w:b/>
                          <w:sz w:val="28"/>
                          <w:szCs w:val="28"/>
                        </w:rPr>
                      </w:pPr>
                      <w:r w:rsidRPr="00EF4557">
                        <w:rPr>
                          <w:sz w:val="28"/>
                          <w:szCs w:val="28"/>
                        </w:rPr>
                        <w:t>Review Date:</w:t>
                      </w:r>
                      <w:r w:rsidRPr="00EF4557">
                        <w:rPr>
                          <w:sz w:val="28"/>
                          <w:szCs w:val="28"/>
                        </w:rPr>
                        <w:tab/>
                      </w:r>
                      <w:r w:rsidR="00EC44C3">
                        <w:rPr>
                          <w:b/>
                          <w:sz w:val="28"/>
                          <w:szCs w:val="28"/>
                        </w:rPr>
                        <w:t>March</w:t>
                      </w:r>
                      <w:bookmarkStart w:id="1" w:name="_GoBack"/>
                      <w:bookmarkEnd w:id="1"/>
                      <w:r w:rsidR="00E6662F" w:rsidRPr="00EC44C3">
                        <w:rPr>
                          <w:b/>
                          <w:sz w:val="28"/>
                          <w:szCs w:val="28"/>
                        </w:rPr>
                        <w:t xml:space="preserve"> 2017</w:t>
                      </w:r>
                    </w:p>
                    <w:p w14:paraId="682DA1F9" w14:textId="77777777" w:rsidR="00463528" w:rsidRDefault="00463528" w:rsidP="00463528">
                      <w:pPr>
                        <w:tabs>
                          <w:tab w:val="left" w:pos="4536"/>
                        </w:tabs>
                        <w:ind w:left="4536" w:hanging="4536"/>
                        <w:rPr>
                          <w:sz w:val="28"/>
                          <w:szCs w:val="28"/>
                        </w:rPr>
                      </w:pPr>
                    </w:p>
                    <w:p w14:paraId="39ABC2F2" w14:textId="77777777" w:rsidR="00463528" w:rsidRPr="00EF4557" w:rsidRDefault="00463528" w:rsidP="00463528">
                      <w:pPr>
                        <w:tabs>
                          <w:tab w:val="left" w:pos="4536"/>
                        </w:tabs>
                        <w:ind w:left="4536" w:hanging="4536"/>
                        <w:rPr>
                          <w:sz w:val="28"/>
                          <w:szCs w:val="28"/>
                        </w:rPr>
                      </w:pPr>
                    </w:p>
                    <w:p w14:paraId="0D629090" w14:textId="77777777" w:rsidR="00463528" w:rsidRPr="00EF4557" w:rsidRDefault="00463528" w:rsidP="00463528">
                      <w:pPr>
                        <w:tabs>
                          <w:tab w:val="left" w:pos="4536"/>
                        </w:tabs>
                        <w:ind w:left="4536" w:hanging="4536"/>
                        <w:rPr>
                          <w:sz w:val="28"/>
                          <w:szCs w:val="28"/>
                        </w:rPr>
                      </w:pPr>
                      <w:r w:rsidRPr="00EF4557">
                        <w:rPr>
                          <w:sz w:val="28"/>
                          <w:szCs w:val="28"/>
                        </w:rPr>
                        <w:t>Distribution:</w:t>
                      </w:r>
                      <w:r w:rsidRPr="00EF4557">
                        <w:rPr>
                          <w:sz w:val="28"/>
                          <w:szCs w:val="28"/>
                        </w:rPr>
                        <w:tab/>
                      </w:r>
                      <w:r w:rsidRPr="00EF4557">
                        <w:rPr>
                          <w:b/>
                          <w:sz w:val="28"/>
                          <w:szCs w:val="28"/>
                        </w:rPr>
                        <w:t>All Staff</w:t>
                      </w:r>
                    </w:p>
                  </w:txbxContent>
                </v:textbox>
              </v:shape>
            </w:pict>
          </mc:Fallback>
        </mc:AlternateContent>
      </w:r>
    </w:p>
    <w:p w14:paraId="43758687" w14:textId="77777777" w:rsidR="00463528" w:rsidRDefault="00463528" w:rsidP="00463528">
      <w:pPr>
        <w:spacing w:after="120"/>
        <w:jc w:val="center"/>
        <w:rPr>
          <w:b/>
          <w:color w:val="F79646"/>
          <w:sz w:val="36"/>
          <w:szCs w:val="36"/>
          <w:lang w:val="en-US" w:eastAsia="en-US" w:bidi="en-US"/>
        </w:rPr>
      </w:pPr>
    </w:p>
    <w:p w14:paraId="0EB6AF2E" w14:textId="77777777" w:rsidR="00463528" w:rsidRDefault="00463528" w:rsidP="00463528">
      <w:pPr>
        <w:spacing w:after="120"/>
        <w:jc w:val="center"/>
        <w:rPr>
          <w:b/>
          <w:color w:val="F79646"/>
          <w:sz w:val="36"/>
          <w:szCs w:val="36"/>
          <w:lang w:val="en-US" w:eastAsia="en-US" w:bidi="en-US"/>
        </w:rPr>
      </w:pPr>
    </w:p>
    <w:p w14:paraId="116B2BCA" w14:textId="77777777" w:rsidR="00463528" w:rsidRDefault="00463528" w:rsidP="00463528">
      <w:pPr>
        <w:spacing w:after="120"/>
        <w:jc w:val="center"/>
        <w:rPr>
          <w:b/>
          <w:color w:val="F79646"/>
          <w:sz w:val="36"/>
          <w:szCs w:val="36"/>
          <w:lang w:val="en-US" w:eastAsia="en-US" w:bidi="en-US"/>
        </w:rPr>
      </w:pPr>
    </w:p>
    <w:p w14:paraId="577BA113" w14:textId="77777777" w:rsidR="00463528" w:rsidRDefault="00463528" w:rsidP="00463528">
      <w:pPr>
        <w:spacing w:after="120"/>
        <w:jc w:val="center"/>
        <w:rPr>
          <w:b/>
          <w:color w:val="F79646"/>
          <w:sz w:val="36"/>
          <w:szCs w:val="36"/>
          <w:lang w:val="en-US" w:eastAsia="en-US" w:bidi="en-US"/>
        </w:rPr>
      </w:pPr>
    </w:p>
    <w:p w14:paraId="3CDF34B0" w14:textId="77777777" w:rsidR="00463528" w:rsidRDefault="00463528" w:rsidP="00463528">
      <w:pPr>
        <w:spacing w:after="120"/>
        <w:jc w:val="center"/>
        <w:rPr>
          <w:b/>
          <w:color w:val="F79646"/>
          <w:sz w:val="36"/>
          <w:szCs w:val="36"/>
          <w:lang w:val="en-US" w:eastAsia="en-US" w:bidi="en-US"/>
        </w:rPr>
      </w:pPr>
    </w:p>
    <w:p w14:paraId="59F51529" w14:textId="77777777" w:rsidR="00463528" w:rsidRDefault="00463528" w:rsidP="00463528">
      <w:pPr>
        <w:spacing w:after="120"/>
        <w:jc w:val="center"/>
        <w:rPr>
          <w:b/>
          <w:color w:val="F79646"/>
          <w:sz w:val="36"/>
          <w:szCs w:val="36"/>
          <w:lang w:val="en-US" w:eastAsia="en-US" w:bidi="en-US"/>
        </w:rPr>
      </w:pPr>
    </w:p>
    <w:p w14:paraId="2A399BD7" w14:textId="77777777" w:rsidR="00463528" w:rsidRDefault="00463528" w:rsidP="00463528">
      <w:pPr>
        <w:spacing w:after="120"/>
        <w:jc w:val="center"/>
        <w:rPr>
          <w:b/>
          <w:color w:val="F79646"/>
          <w:sz w:val="36"/>
          <w:szCs w:val="36"/>
          <w:lang w:val="en-US" w:eastAsia="en-US" w:bidi="en-US"/>
        </w:rPr>
      </w:pPr>
    </w:p>
    <w:p w14:paraId="7F1C47B1" w14:textId="77777777" w:rsidR="00463528" w:rsidRDefault="00463528" w:rsidP="00463528">
      <w:pPr>
        <w:spacing w:after="120"/>
        <w:jc w:val="center"/>
        <w:rPr>
          <w:b/>
          <w:color w:val="F79646"/>
          <w:sz w:val="36"/>
          <w:szCs w:val="36"/>
          <w:lang w:val="en-US" w:eastAsia="en-US" w:bidi="en-US"/>
        </w:rPr>
      </w:pPr>
    </w:p>
    <w:p w14:paraId="7AF7412A" w14:textId="77777777" w:rsidR="00463528" w:rsidRDefault="00463528" w:rsidP="00463528">
      <w:pPr>
        <w:spacing w:after="120"/>
        <w:jc w:val="center"/>
        <w:rPr>
          <w:b/>
          <w:color w:val="F79646"/>
          <w:sz w:val="36"/>
          <w:szCs w:val="36"/>
          <w:lang w:val="en-US" w:eastAsia="en-US" w:bidi="en-US"/>
        </w:rPr>
      </w:pPr>
    </w:p>
    <w:p w14:paraId="7A8BEFCD" w14:textId="77777777" w:rsidR="00463528" w:rsidRDefault="00463528" w:rsidP="00463528">
      <w:pPr>
        <w:spacing w:after="120"/>
        <w:jc w:val="center"/>
        <w:rPr>
          <w:b/>
          <w:color w:val="F79646"/>
          <w:sz w:val="36"/>
          <w:szCs w:val="36"/>
          <w:lang w:val="en-US" w:eastAsia="en-US" w:bidi="en-US"/>
        </w:rPr>
      </w:pPr>
    </w:p>
    <w:p w14:paraId="657B7BF0" w14:textId="77777777" w:rsidR="00463528" w:rsidRDefault="00463528" w:rsidP="00463528">
      <w:pPr>
        <w:spacing w:after="120"/>
        <w:jc w:val="center"/>
        <w:rPr>
          <w:b/>
          <w:color w:val="F79646"/>
          <w:sz w:val="36"/>
          <w:szCs w:val="36"/>
          <w:lang w:val="en-US" w:eastAsia="en-US" w:bidi="en-US"/>
        </w:rPr>
      </w:pPr>
    </w:p>
    <w:p w14:paraId="4D4E98C1" w14:textId="77777777" w:rsidR="00463528" w:rsidRDefault="00463528" w:rsidP="00463528">
      <w:pPr>
        <w:spacing w:after="120"/>
        <w:jc w:val="center"/>
        <w:rPr>
          <w:b/>
          <w:color w:val="F79646"/>
          <w:sz w:val="36"/>
          <w:szCs w:val="36"/>
          <w:lang w:val="en-US" w:eastAsia="en-US" w:bidi="en-US"/>
        </w:rPr>
      </w:pPr>
    </w:p>
    <w:p w14:paraId="5B46F389" w14:textId="77777777" w:rsidR="00463528" w:rsidRDefault="00463528" w:rsidP="00463528">
      <w:pPr>
        <w:spacing w:after="120"/>
        <w:jc w:val="center"/>
        <w:rPr>
          <w:b/>
          <w:color w:val="F79646"/>
          <w:sz w:val="36"/>
          <w:szCs w:val="36"/>
          <w:lang w:val="en-US" w:eastAsia="en-US" w:bidi="en-US"/>
        </w:rPr>
      </w:pPr>
    </w:p>
    <w:p w14:paraId="4BF9BD4A" w14:textId="77777777" w:rsidR="00463528" w:rsidRDefault="00463528" w:rsidP="00463528">
      <w:pPr>
        <w:spacing w:after="120"/>
        <w:jc w:val="center"/>
        <w:rPr>
          <w:b/>
          <w:color w:val="F79646"/>
          <w:sz w:val="36"/>
          <w:szCs w:val="36"/>
          <w:lang w:val="en-US" w:eastAsia="en-US" w:bidi="en-US"/>
        </w:rPr>
      </w:pPr>
    </w:p>
    <w:p w14:paraId="46DF96A6" w14:textId="77777777" w:rsidR="00463528" w:rsidRDefault="00463528" w:rsidP="00463528">
      <w:pPr>
        <w:spacing w:after="120"/>
        <w:jc w:val="center"/>
        <w:rPr>
          <w:b/>
          <w:color w:val="F79646"/>
          <w:sz w:val="36"/>
          <w:szCs w:val="36"/>
          <w:lang w:val="en-US" w:eastAsia="en-US" w:bidi="en-US"/>
        </w:rPr>
      </w:pPr>
    </w:p>
    <w:p w14:paraId="0AA3452F" w14:textId="77777777" w:rsidR="00463528" w:rsidRDefault="00463528" w:rsidP="00463528">
      <w:pPr>
        <w:jc w:val="center"/>
        <w:rPr>
          <w:b/>
          <w:color w:val="F79646"/>
          <w:sz w:val="36"/>
          <w:szCs w:val="36"/>
          <w:lang w:val="en-US" w:eastAsia="en-US" w:bidi="en-US"/>
        </w:rPr>
      </w:pPr>
    </w:p>
    <w:p w14:paraId="34A1DE9D" w14:textId="77777777" w:rsidR="00463528" w:rsidRDefault="00463528" w:rsidP="00463528">
      <w:pPr>
        <w:jc w:val="center"/>
        <w:rPr>
          <w:b/>
          <w:color w:val="F79646"/>
          <w:sz w:val="36"/>
          <w:szCs w:val="36"/>
          <w:lang w:val="en-US" w:eastAsia="en-US" w:bidi="en-US"/>
        </w:rPr>
      </w:pPr>
    </w:p>
    <w:p w14:paraId="40E5EBE6" w14:textId="77777777" w:rsidR="00463528" w:rsidRDefault="00463528" w:rsidP="00463528">
      <w:pPr>
        <w:jc w:val="center"/>
        <w:rPr>
          <w:b/>
          <w:color w:val="F79646"/>
          <w:sz w:val="36"/>
          <w:szCs w:val="36"/>
          <w:lang w:val="en-US" w:eastAsia="en-US" w:bidi="en-US"/>
        </w:rPr>
      </w:pPr>
    </w:p>
    <w:p w14:paraId="4F97BF9B" w14:textId="77777777" w:rsidR="00463528" w:rsidRDefault="00463528" w:rsidP="00463528">
      <w:pPr>
        <w:jc w:val="center"/>
        <w:rPr>
          <w:b/>
          <w:color w:val="F79646"/>
          <w:sz w:val="36"/>
          <w:szCs w:val="36"/>
          <w:lang w:val="en-US" w:eastAsia="en-US" w:bidi="en-US"/>
        </w:rPr>
        <w:sectPr w:rsidR="00463528" w:rsidSect="0035014E">
          <w:headerReference w:type="default" r:id="rId13"/>
          <w:pgSz w:w="11906" w:h="16838"/>
          <w:pgMar w:top="1134" w:right="1134" w:bottom="1021" w:left="1134" w:header="720" w:footer="6" w:gutter="0"/>
          <w:cols w:space="720"/>
          <w:titlePg/>
          <w:docGrid w:linePitch="299"/>
        </w:sectPr>
      </w:pPr>
    </w:p>
    <w:p w14:paraId="0B9E6A1D" w14:textId="77777777" w:rsidR="00463528" w:rsidRDefault="00463528" w:rsidP="00463528">
      <w:pPr>
        <w:pStyle w:val="BDOMainHeading2"/>
      </w:pPr>
      <w:r>
        <w:lastRenderedPageBreak/>
        <w:t>BEHAVIOUR FOR LEARNING</w:t>
      </w:r>
    </w:p>
    <w:p w14:paraId="575994FA" w14:textId="77777777" w:rsidR="00463528" w:rsidRPr="001B2A34" w:rsidRDefault="00463528" w:rsidP="00463528">
      <w:pPr>
        <w:rPr>
          <w:b/>
          <w:color w:val="ED7D31"/>
          <w:sz w:val="32"/>
          <w:szCs w:val="32"/>
          <w:lang w:val="en-US" w:eastAsia="en-US" w:bidi="en-US"/>
        </w:rPr>
      </w:pPr>
      <w:r w:rsidRPr="001B2A34">
        <w:rPr>
          <w:b/>
          <w:color w:val="ED7D31"/>
          <w:sz w:val="32"/>
          <w:szCs w:val="32"/>
          <w:lang w:val="en-US" w:eastAsia="en-US" w:bidi="en-US"/>
        </w:rPr>
        <w:t>Vision</w:t>
      </w:r>
    </w:p>
    <w:p w14:paraId="22B52EBD" w14:textId="77777777" w:rsidR="00463528" w:rsidRDefault="00463528" w:rsidP="00463528">
      <w:pPr>
        <w:rPr>
          <w:color w:val="auto"/>
          <w:szCs w:val="24"/>
          <w:lang w:val="en-US" w:eastAsia="en-US" w:bidi="en-US"/>
        </w:rPr>
      </w:pPr>
      <w:r w:rsidRPr="0035014E">
        <w:rPr>
          <w:color w:val="auto"/>
          <w:szCs w:val="24"/>
          <w:lang w:val="en-US" w:eastAsia="en-US" w:bidi="en-US"/>
        </w:rPr>
        <w:t xml:space="preserve">The vision of Bright Futures Educational Trust is to create a world class education to enable every young person to reach their full potential, and in particular, their full academic potential.  </w:t>
      </w:r>
    </w:p>
    <w:p w14:paraId="1BCEBC10" w14:textId="77777777" w:rsidR="00463528" w:rsidRDefault="00463528" w:rsidP="00463528">
      <w:pPr>
        <w:rPr>
          <w:color w:val="auto"/>
          <w:szCs w:val="24"/>
          <w:lang w:val="en-US" w:eastAsia="en-US" w:bidi="en-US"/>
        </w:rPr>
      </w:pPr>
    </w:p>
    <w:p w14:paraId="65117C84" w14:textId="77777777" w:rsidR="00463528" w:rsidRDefault="00463528" w:rsidP="00463528">
      <w:pPr>
        <w:pStyle w:val="Heading1"/>
      </w:pPr>
      <w:r>
        <w:t>Rationale</w:t>
      </w:r>
    </w:p>
    <w:p w14:paraId="6AE2B176" w14:textId="77777777" w:rsidR="00463528" w:rsidRPr="000A0274" w:rsidRDefault="00463528" w:rsidP="00463528">
      <w:pPr>
        <w:pStyle w:val="CM20"/>
        <w:rPr>
          <w:rFonts w:ascii="Calibri" w:hAnsi="Calibri"/>
          <w:color w:val="000000"/>
        </w:rPr>
      </w:pPr>
      <w:r w:rsidRPr="000A0274">
        <w:rPr>
          <w:rFonts w:ascii="Calibri" w:hAnsi="Calibri"/>
          <w:color w:val="000000"/>
        </w:rPr>
        <w:t xml:space="preserve">The Behaviour for Learning </w:t>
      </w:r>
      <w:r>
        <w:rPr>
          <w:rFonts w:ascii="Calibri" w:hAnsi="Calibri"/>
          <w:color w:val="000000"/>
        </w:rPr>
        <w:t>Trust Statement and its supporting Policies within schools</w:t>
      </w:r>
      <w:r w:rsidRPr="000A0274">
        <w:rPr>
          <w:rFonts w:ascii="Calibri" w:hAnsi="Calibri"/>
          <w:color w:val="000000"/>
        </w:rPr>
        <w:t xml:space="preserve"> </w:t>
      </w:r>
      <w:r>
        <w:rPr>
          <w:rFonts w:ascii="Calibri" w:hAnsi="Calibri"/>
          <w:color w:val="000000"/>
        </w:rPr>
        <w:t>are</w:t>
      </w:r>
      <w:r w:rsidRPr="000A0274">
        <w:rPr>
          <w:rFonts w:ascii="Calibri" w:hAnsi="Calibri"/>
          <w:color w:val="000000"/>
        </w:rPr>
        <w:t xml:space="preserve"> based on an inclusive approach to education to enable staff at all Academies to cater to the needs of all our students as individuals and enhance the quality of all our students’ opportunities.</w:t>
      </w:r>
    </w:p>
    <w:p w14:paraId="15BEF015" w14:textId="77777777" w:rsidR="00463528" w:rsidRPr="006121B7" w:rsidRDefault="00463528" w:rsidP="00463528">
      <w:pPr>
        <w:spacing w:before="240"/>
        <w:rPr>
          <w:szCs w:val="24"/>
        </w:rPr>
      </w:pPr>
      <w:r>
        <w:rPr>
          <w:szCs w:val="24"/>
        </w:rPr>
        <w:t>An</w:t>
      </w:r>
      <w:r w:rsidRPr="006121B7">
        <w:rPr>
          <w:szCs w:val="24"/>
        </w:rPr>
        <w:t xml:space="preserve"> excellent standard of behaviour in all aspects of academy life is essential in order to:</w:t>
      </w:r>
    </w:p>
    <w:p w14:paraId="590D24FA" w14:textId="77777777" w:rsidR="00463528" w:rsidRPr="00FE5B71" w:rsidRDefault="00463528" w:rsidP="00463528">
      <w:pPr>
        <w:pStyle w:val="ListParagraph"/>
        <w:numPr>
          <w:ilvl w:val="0"/>
          <w:numId w:val="1"/>
        </w:numPr>
        <w:spacing w:after="200"/>
        <w:jc w:val="left"/>
        <w:rPr>
          <w:szCs w:val="24"/>
        </w:rPr>
      </w:pPr>
      <w:r w:rsidRPr="00FE5B71">
        <w:rPr>
          <w:szCs w:val="24"/>
        </w:rPr>
        <w:t>Create a productive teaching and learning environment.</w:t>
      </w:r>
    </w:p>
    <w:p w14:paraId="6850725E" w14:textId="77777777" w:rsidR="00463528" w:rsidRDefault="00463528" w:rsidP="00463528">
      <w:pPr>
        <w:pStyle w:val="ListParagraph"/>
        <w:numPr>
          <w:ilvl w:val="0"/>
          <w:numId w:val="1"/>
        </w:numPr>
        <w:spacing w:after="200"/>
        <w:jc w:val="left"/>
        <w:rPr>
          <w:szCs w:val="24"/>
        </w:rPr>
      </w:pPr>
      <w:r w:rsidRPr="00FE5B71">
        <w:rPr>
          <w:szCs w:val="24"/>
        </w:rPr>
        <w:t>Ensure learners progress and attain.</w:t>
      </w:r>
    </w:p>
    <w:p w14:paraId="71408166" w14:textId="77777777" w:rsidR="00463528" w:rsidRDefault="00463528" w:rsidP="00463528">
      <w:pPr>
        <w:pStyle w:val="ListParagraph"/>
        <w:spacing w:before="240"/>
        <w:ind w:firstLine="0"/>
        <w:jc w:val="left"/>
      </w:pPr>
    </w:p>
    <w:p w14:paraId="52B10C8E" w14:textId="77777777" w:rsidR="00463528" w:rsidRPr="00AE77DF" w:rsidRDefault="00463528" w:rsidP="00463528">
      <w:pPr>
        <w:pStyle w:val="ListParagraph"/>
        <w:spacing w:before="240"/>
        <w:ind w:left="0" w:firstLine="0"/>
        <w:jc w:val="left"/>
        <w:rPr>
          <w:b/>
          <w:color w:val="ED7D31"/>
          <w:sz w:val="32"/>
          <w:szCs w:val="32"/>
        </w:rPr>
      </w:pPr>
      <w:r w:rsidRPr="00AE77DF">
        <w:rPr>
          <w:b/>
          <w:color w:val="ED7D31"/>
          <w:sz w:val="32"/>
          <w:szCs w:val="32"/>
        </w:rPr>
        <w:t>Aims</w:t>
      </w:r>
    </w:p>
    <w:p w14:paraId="6D3B9001" w14:textId="77777777" w:rsidR="00463528" w:rsidRDefault="00463528" w:rsidP="00463528">
      <w:pPr>
        <w:pStyle w:val="ListParagraph"/>
        <w:spacing w:before="240"/>
        <w:ind w:left="0" w:firstLine="0"/>
        <w:jc w:val="left"/>
        <w:rPr>
          <w:szCs w:val="24"/>
        </w:rPr>
      </w:pPr>
      <w:r>
        <w:t>The aims of this policy statement and its supporting policies and procedures are to:</w:t>
      </w:r>
    </w:p>
    <w:p w14:paraId="21107033" w14:textId="77777777" w:rsidR="00463528" w:rsidRPr="00FE5B71" w:rsidRDefault="00463528" w:rsidP="00463528">
      <w:pPr>
        <w:pStyle w:val="ListParagraph"/>
        <w:numPr>
          <w:ilvl w:val="0"/>
          <w:numId w:val="1"/>
        </w:numPr>
        <w:spacing w:before="240"/>
        <w:jc w:val="left"/>
        <w:rPr>
          <w:szCs w:val="24"/>
        </w:rPr>
      </w:pPr>
      <w:r w:rsidRPr="00FE5B71">
        <w:rPr>
          <w:szCs w:val="24"/>
        </w:rPr>
        <w:t>To promote self-esteem, self-discipline and proper regard for authority and positive role models based on respect, responsibility and pride.</w:t>
      </w:r>
    </w:p>
    <w:p w14:paraId="0EAD157E" w14:textId="77777777" w:rsidR="00463528" w:rsidRPr="00FE5B71" w:rsidRDefault="00463528" w:rsidP="00463528">
      <w:pPr>
        <w:pStyle w:val="ListParagraph"/>
        <w:numPr>
          <w:ilvl w:val="0"/>
          <w:numId w:val="1"/>
        </w:numPr>
        <w:spacing w:before="240" w:line="276" w:lineRule="auto"/>
        <w:jc w:val="left"/>
        <w:rPr>
          <w:szCs w:val="24"/>
        </w:rPr>
      </w:pPr>
      <w:r w:rsidRPr="00FE5B71">
        <w:rPr>
          <w:szCs w:val="24"/>
        </w:rPr>
        <w:t>To ensure consistency in the approach to both positive and negative behaviours.</w:t>
      </w:r>
    </w:p>
    <w:p w14:paraId="211E48C2" w14:textId="77777777" w:rsidR="00463528" w:rsidRPr="00FE5B71" w:rsidRDefault="00463528" w:rsidP="00463528">
      <w:pPr>
        <w:pStyle w:val="ListParagraph"/>
        <w:numPr>
          <w:ilvl w:val="0"/>
          <w:numId w:val="1"/>
        </w:numPr>
        <w:spacing w:before="240" w:line="276" w:lineRule="auto"/>
        <w:jc w:val="left"/>
        <w:rPr>
          <w:szCs w:val="24"/>
        </w:rPr>
      </w:pPr>
      <w:r w:rsidRPr="00FE5B71">
        <w:rPr>
          <w:szCs w:val="24"/>
        </w:rPr>
        <w:t>To provide a safe environment, free from any disruption.</w:t>
      </w:r>
    </w:p>
    <w:p w14:paraId="21DA06FB" w14:textId="77777777" w:rsidR="00463528" w:rsidRPr="00FE5B71" w:rsidRDefault="00463528" w:rsidP="00463528">
      <w:pPr>
        <w:pStyle w:val="ListParagraph"/>
        <w:numPr>
          <w:ilvl w:val="0"/>
          <w:numId w:val="1"/>
        </w:numPr>
        <w:spacing w:before="240" w:line="276" w:lineRule="auto"/>
        <w:jc w:val="left"/>
        <w:rPr>
          <w:szCs w:val="24"/>
        </w:rPr>
      </w:pPr>
      <w:r w:rsidRPr="00FE5B71">
        <w:rPr>
          <w:szCs w:val="24"/>
        </w:rPr>
        <w:t>To promote early intervention.</w:t>
      </w:r>
    </w:p>
    <w:p w14:paraId="444A901E" w14:textId="77777777" w:rsidR="00463528" w:rsidRDefault="00463528" w:rsidP="00463528">
      <w:pPr>
        <w:pStyle w:val="ListParagraph"/>
        <w:numPr>
          <w:ilvl w:val="0"/>
          <w:numId w:val="1"/>
        </w:numPr>
        <w:spacing w:before="240" w:after="200" w:line="276" w:lineRule="auto"/>
        <w:jc w:val="left"/>
        <w:rPr>
          <w:szCs w:val="24"/>
        </w:rPr>
      </w:pPr>
      <w:r w:rsidRPr="00FE5B71">
        <w:rPr>
          <w:szCs w:val="24"/>
        </w:rPr>
        <w:t>To encourage a strong partnership between home and academy.</w:t>
      </w:r>
    </w:p>
    <w:p w14:paraId="7B87ACEE" w14:textId="77777777" w:rsidR="00463528" w:rsidRDefault="00463528" w:rsidP="00463528">
      <w:pPr>
        <w:pStyle w:val="ListParagraph"/>
        <w:numPr>
          <w:ilvl w:val="0"/>
          <w:numId w:val="1"/>
        </w:numPr>
        <w:spacing w:before="240" w:after="200" w:line="276" w:lineRule="auto"/>
        <w:jc w:val="left"/>
        <w:rPr>
          <w:szCs w:val="24"/>
        </w:rPr>
      </w:pPr>
      <w:r>
        <w:rPr>
          <w:szCs w:val="24"/>
        </w:rPr>
        <w:t xml:space="preserve">To ensure that all students have an opportunity to learn.  </w:t>
      </w:r>
    </w:p>
    <w:p w14:paraId="1F022518" w14:textId="77777777" w:rsidR="00463528" w:rsidRDefault="00463528" w:rsidP="00463528">
      <w:pPr>
        <w:ind w:left="0" w:firstLine="0"/>
        <w:rPr>
          <w:b/>
          <w:color w:val="ED7D31"/>
          <w:sz w:val="32"/>
          <w:szCs w:val="32"/>
        </w:rPr>
      </w:pPr>
      <w:r>
        <w:rPr>
          <w:b/>
          <w:color w:val="ED7D31"/>
          <w:sz w:val="32"/>
          <w:szCs w:val="32"/>
        </w:rPr>
        <w:t xml:space="preserve">School policies and procedures </w:t>
      </w:r>
    </w:p>
    <w:p w14:paraId="3055BC4C" w14:textId="3AD65A2B" w:rsidR="00463528" w:rsidRPr="00B7534A" w:rsidRDefault="00463528" w:rsidP="00463528">
      <w:pPr>
        <w:ind w:left="0" w:firstLine="0"/>
        <w:rPr>
          <w:color w:val="auto"/>
          <w:szCs w:val="24"/>
        </w:rPr>
      </w:pPr>
      <w:r>
        <w:rPr>
          <w:color w:val="auto"/>
          <w:szCs w:val="24"/>
        </w:rPr>
        <w:t>Each school within the Trust will have its own policy and procedures that are bespoke to the school and ensure compliance with this statement.</w:t>
      </w:r>
      <w:r w:rsidR="00E6662F">
        <w:rPr>
          <w:color w:val="auto"/>
          <w:szCs w:val="24"/>
        </w:rPr>
        <w:t xml:space="preserve">  This includes a procedure and/or policy for exclusions. </w:t>
      </w:r>
    </w:p>
    <w:p w14:paraId="64257A63" w14:textId="77777777" w:rsidR="00463528" w:rsidRPr="003A5007" w:rsidRDefault="00463528" w:rsidP="00463528"/>
    <w:p w14:paraId="0CD50C72" w14:textId="77777777" w:rsidR="00061FE4" w:rsidRDefault="00061FE4"/>
    <w:sectPr w:rsidR="00061FE4" w:rsidSect="0035014E">
      <w:headerReference w:type="first" r:id="rId14"/>
      <w:pgSz w:w="11906" w:h="16838"/>
      <w:pgMar w:top="1134" w:right="1134" w:bottom="1021" w:left="1134" w:header="720" w:footer="6"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3C0AAE" w14:textId="77777777" w:rsidR="00CF31CC" w:rsidRDefault="00B5016F">
      <w:r>
        <w:separator/>
      </w:r>
    </w:p>
  </w:endnote>
  <w:endnote w:type="continuationSeparator" w:id="0">
    <w:p w14:paraId="5D5A528A" w14:textId="77777777" w:rsidR="00CF31CC" w:rsidRDefault="00B50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1DBE1" w14:textId="77777777" w:rsidR="00B5324E" w:rsidRPr="00E45B4C" w:rsidRDefault="00E6662F">
    <w:pPr>
      <w:pStyle w:val="Footer"/>
      <w:jc w:val="right"/>
    </w:pPr>
    <w:r w:rsidRPr="00E45B4C">
      <w:t xml:space="preserve">Page </w:t>
    </w:r>
    <w:r w:rsidRPr="00E45B4C">
      <w:fldChar w:fldCharType="begin"/>
    </w:r>
    <w:r w:rsidRPr="00E45B4C">
      <w:instrText xml:space="preserve"> PAGE   \* MERGEFORMAT </w:instrText>
    </w:r>
    <w:r w:rsidRPr="00E45B4C">
      <w:fldChar w:fldCharType="separate"/>
    </w:r>
    <w:r>
      <w:rPr>
        <w:noProof/>
      </w:rPr>
      <w:t>4</w:t>
    </w:r>
    <w:r w:rsidRPr="00E45B4C">
      <w:fldChar w:fldCharType="end"/>
    </w:r>
  </w:p>
  <w:p w14:paraId="50BCFEEF" w14:textId="77777777" w:rsidR="00B5324E" w:rsidRDefault="00180082">
    <w:pPr>
      <w:spacing w:after="160" w:line="259" w:lineRule="auto"/>
      <w:ind w:left="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CC32D" w14:textId="77777777" w:rsidR="00B5324E" w:rsidRPr="00E45B4C" w:rsidRDefault="00E6662F">
    <w:pPr>
      <w:pStyle w:val="Footer"/>
      <w:jc w:val="right"/>
    </w:pPr>
    <w:r w:rsidRPr="00E45B4C">
      <w:t xml:space="preserve">Page </w:t>
    </w:r>
    <w:r w:rsidRPr="00E45B4C">
      <w:fldChar w:fldCharType="begin"/>
    </w:r>
    <w:r w:rsidRPr="00E45B4C">
      <w:instrText xml:space="preserve"> PAGE   \* MERGEFORMAT </w:instrText>
    </w:r>
    <w:r w:rsidRPr="00E45B4C">
      <w:fldChar w:fldCharType="separate"/>
    </w:r>
    <w:r>
      <w:rPr>
        <w:noProof/>
      </w:rPr>
      <w:t>5</w:t>
    </w:r>
    <w:r w:rsidRPr="00E45B4C">
      <w:fldChar w:fldCharType="end"/>
    </w:r>
  </w:p>
  <w:p w14:paraId="2FE84BD2" w14:textId="77777777" w:rsidR="00B5324E" w:rsidRDefault="00180082">
    <w:pPr>
      <w:spacing w:after="16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70D2C" w14:textId="77777777" w:rsidR="00B5324E" w:rsidRDefault="00180082">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E4B5D" w14:textId="77777777" w:rsidR="00CF31CC" w:rsidRDefault="00B5016F">
      <w:r>
        <w:separator/>
      </w:r>
    </w:p>
  </w:footnote>
  <w:footnote w:type="continuationSeparator" w:id="0">
    <w:p w14:paraId="50A0795C" w14:textId="77777777" w:rsidR="00CF31CC" w:rsidRDefault="00B501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7DDF0" w14:textId="77777777" w:rsidR="00B5324E" w:rsidRDefault="00463528">
    <w:pPr>
      <w:pStyle w:val="Header"/>
    </w:pPr>
    <w:r>
      <w:rPr>
        <w:noProof/>
        <w:lang w:val="en-GB" w:eastAsia="en-GB"/>
      </w:rPr>
      <w:drawing>
        <wp:anchor distT="0" distB="0" distL="114300" distR="114300" simplePos="0" relativeHeight="251658752" behindDoc="1" locked="0" layoutInCell="1" allowOverlap="1" wp14:anchorId="4076C876" wp14:editId="27F51C07">
          <wp:simplePos x="0" y="0"/>
          <wp:positionH relativeFrom="column">
            <wp:posOffset>5461635</wp:posOffset>
          </wp:positionH>
          <wp:positionV relativeFrom="paragraph">
            <wp:posOffset>-142240</wp:posOffset>
          </wp:positionV>
          <wp:extent cx="1200150" cy="473075"/>
          <wp:effectExtent l="0" t="0" r="0" b="3175"/>
          <wp:wrapTight wrapText="bothSides">
            <wp:wrapPolygon edited="0">
              <wp:start x="0" y="0"/>
              <wp:lineTo x="0" y="20875"/>
              <wp:lineTo x="21257" y="20875"/>
              <wp:lineTo x="21257" y="0"/>
              <wp:lineTo x="0" y="0"/>
            </wp:wrapPolygon>
          </wp:wrapTight>
          <wp:docPr id="6" name="Picture 6"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9A2E09" w14:textId="77777777" w:rsidR="00B5324E" w:rsidRDefault="00180082">
    <w:pPr>
      <w:pStyle w:val="Header"/>
    </w:pPr>
  </w:p>
  <w:p w14:paraId="61E4CDAF" w14:textId="77777777" w:rsidR="00B5324E" w:rsidRDefault="00180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92E98" w14:textId="77777777" w:rsidR="00B5324E" w:rsidRDefault="00463528">
    <w:pPr>
      <w:pStyle w:val="Header"/>
    </w:pPr>
    <w:r>
      <w:rPr>
        <w:noProof/>
        <w:lang w:val="en-GB" w:eastAsia="en-GB"/>
      </w:rPr>
      <w:drawing>
        <wp:anchor distT="0" distB="0" distL="114300" distR="114300" simplePos="0" relativeHeight="251656704" behindDoc="1" locked="0" layoutInCell="1" allowOverlap="1" wp14:anchorId="01410520" wp14:editId="366E422A">
          <wp:simplePos x="0" y="0"/>
          <wp:positionH relativeFrom="column">
            <wp:posOffset>5128895</wp:posOffset>
          </wp:positionH>
          <wp:positionV relativeFrom="paragraph">
            <wp:posOffset>-198755</wp:posOffset>
          </wp:positionV>
          <wp:extent cx="1200150" cy="473075"/>
          <wp:effectExtent l="0" t="0" r="0" b="3175"/>
          <wp:wrapTight wrapText="bothSides">
            <wp:wrapPolygon edited="0">
              <wp:start x="0" y="0"/>
              <wp:lineTo x="0" y="20875"/>
              <wp:lineTo x="21257" y="20875"/>
              <wp:lineTo x="21257" y="0"/>
              <wp:lineTo x="0" y="0"/>
            </wp:wrapPolygon>
          </wp:wrapTight>
          <wp:docPr id="5" name="Picture 5"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D327F" w14:textId="77777777" w:rsidR="00B5324E" w:rsidRDefault="00180082">
    <w:pPr>
      <w:pStyle w:val="Header"/>
    </w:pPr>
  </w:p>
  <w:p w14:paraId="4CD6EB3B" w14:textId="77777777" w:rsidR="00B5324E" w:rsidRDefault="00180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7C3F2" w14:textId="77777777" w:rsidR="002F1DC0" w:rsidRDefault="00463528">
    <w:pPr>
      <w:pStyle w:val="Header"/>
    </w:pPr>
    <w:r>
      <w:rPr>
        <w:noProof/>
        <w:lang w:val="en-GB" w:eastAsia="en-GB"/>
      </w:rPr>
      <w:drawing>
        <wp:anchor distT="0" distB="0" distL="114300" distR="114300" simplePos="0" relativeHeight="251657728" behindDoc="1" locked="0" layoutInCell="1" allowOverlap="1" wp14:anchorId="3EED1F2C" wp14:editId="29D1BF17">
          <wp:simplePos x="0" y="0"/>
          <wp:positionH relativeFrom="column">
            <wp:posOffset>5309235</wp:posOffset>
          </wp:positionH>
          <wp:positionV relativeFrom="paragraph">
            <wp:posOffset>-215900</wp:posOffset>
          </wp:positionV>
          <wp:extent cx="1200150" cy="473075"/>
          <wp:effectExtent l="0" t="0" r="0" b="3175"/>
          <wp:wrapTight wrapText="bothSides">
            <wp:wrapPolygon edited="0">
              <wp:start x="0" y="0"/>
              <wp:lineTo x="0" y="20875"/>
              <wp:lineTo x="21257" y="20875"/>
              <wp:lineTo x="21257" y="0"/>
              <wp:lineTo x="0" y="0"/>
            </wp:wrapPolygon>
          </wp:wrapTight>
          <wp:docPr id="4" name="Picture 4" descr="Bright Futures RGB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ht Futures RGB 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47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84DEE0" w14:textId="77777777" w:rsidR="00B5324E" w:rsidRDefault="00180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B1A32"/>
    <w:multiLevelType w:val="hybridMultilevel"/>
    <w:tmpl w:val="68F4D0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528"/>
    <w:rsid w:val="00061FE4"/>
    <w:rsid w:val="00180082"/>
    <w:rsid w:val="00463528"/>
    <w:rsid w:val="00B5016F"/>
    <w:rsid w:val="00CF31CC"/>
    <w:rsid w:val="00E6662F"/>
    <w:rsid w:val="00EC44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D1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28"/>
    <w:pPr>
      <w:spacing w:after="0" w:line="240" w:lineRule="auto"/>
      <w:ind w:left="11" w:hanging="11"/>
      <w:jc w:val="both"/>
    </w:pPr>
    <w:rPr>
      <w:rFonts w:ascii="Calibri" w:eastAsia="Calibri" w:hAnsi="Calibri" w:cs="Calibri"/>
      <w:color w:val="000000"/>
      <w:sz w:val="24"/>
      <w:lang w:eastAsia="en-GB"/>
    </w:rPr>
  </w:style>
  <w:style w:type="paragraph" w:styleId="Heading1">
    <w:name w:val="heading 1"/>
    <w:next w:val="Normal"/>
    <w:link w:val="Heading1Char"/>
    <w:unhideWhenUsed/>
    <w:qFormat/>
    <w:rsid w:val="00463528"/>
    <w:pPr>
      <w:keepNext/>
      <w:keepLines/>
      <w:spacing w:after="0"/>
      <w:ind w:left="10" w:hanging="10"/>
      <w:outlineLvl w:val="0"/>
    </w:pPr>
    <w:rPr>
      <w:rFonts w:ascii="Calibri" w:eastAsia="Calibri" w:hAnsi="Calibri" w:cs="Times New Roman"/>
      <w:b/>
      <w:color w:val="ED7D31"/>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3528"/>
    <w:rPr>
      <w:rFonts w:ascii="Calibri" w:eastAsia="Calibri" w:hAnsi="Calibri" w:cs="Times New Roman"/>
      <w:b/>
      <w:color w:val="ED7D31"/>
      <w:sz w:val="32"/>
      <w:lang w:eastAsia="en-GB"/>
    </w:rPr>
  </w:style>
  <w:style w:type="paragraph" w:styleId="Header">
    <w:name w:val="header"/>
    <w:basedOn w:val="Normal"/>
    <w:link w:val="HeaderChar"/>
    <w:uiPriority w:val="99"/>
    <w:unhideWhenUsed/>
    <w:rsid w:val="00463528"/>
    <w:pPr>
      <w:tabs>
        <w:tab w:val="center" w:pos="4513"/>
        <w:tab w:val="right" w:pos="9026"/>
      </w:tabs>
    </w:pPr>
    <w:rPr>
      <w:rFonts w:cs="Times New Roman"/>
      <w:sz w:val="20"/>
      <w:szCs w:val="20"/>
      <w:lang w:val="x-none" w:eastAsia="x-none"/>
    </w:rPr>
  </w:style>
  <w:style w:type="character" w:customStyle="1" w:styleId="HeaderChar">
    <w:name w:val="Header Char"/>
    <w:basedOn w:val="DefaultParagraphFont"/>
    <w:link w:val="Header"/>
    <w:uiPriority w:val="99"/>
    <w:rsid w:val="00463528"/>
    <w:rPr>
      <w:rFonts w:ascii="Calibri" w:eastAsia="Calibri" w:hAnsi="Calibri" w:cs="Times New Roman"/>
      <w:color w:val="000000"/>
      <w:sz w:val="20"/>
      <w:szCs w:val="20"/>
      <w:lang w:val="x-none" w:eastAsia="x-none"/>
    </w:rPr>
  </w:style>
  <w:style w:type="paragraph" w:styleId="ListParagraph">
    <w:name w:val="List Paragraph"/>
    <w:basedOn w:val="Normal"/>
    <w:uiPriority w:val="34"/>
    <w:qFormat/>
    <w:rsid w:val="00463528"/>
    <w:pPr>
      <w:ind w:left="720"/>
      <w:contextualSpacing/>
    </w:pPr>
  </w:style>
  <w:style w:type="paragraph" w:styleId="Footer">
    <w:name w:val="footer"/>
    <w:basedOn w:val="Normal"/>
    <w:link w:val="FooterChar"/>
    <w:uiPriority w:val="99"/>
    <w:unhideWhenUsed/>
    <w:qFormat/>
    <w:rsid w:val="00463528"/>
    <w:pPr>
      <w:tabs>
        <w:tab w:val="center" w:pos="4680"/>
        <w:tab w:val="right" w:pos="9360"/>
      </w:tabs>
      <w:ind w:left="0" w:firstLine="0"/>
    </w:pPr>
    <w:rPr>
      <w:rFonts w:eastAsia="Times New Roman" w:cs="Times New Roman"/>
      <w:color w:val="auto"/>
      <w:sz w:val="20"/>
      <w:szCs w:val="20"/>
      <w:lang w:val="en-US" w:eastAsia="en-US"/>
    </w:rPr>
  </w:style>
  <w:style w:type="character" w:customStyle="1" w:styleId="FooterChar">
    <w:name w:val="Footer Char"/>
    <w:basedOn w:val="DefaultParagraphFont"/>
    <w:link w:val="Footer"/>
    <w:uiPriority w:val="99"/>
    <w:rsid w:val="00463528"/>
    <w:rPr>
      <w:rFonts w:ascii="Calibri" w:eastAsia="Times New Roman" w:hAnsi="Calibri" w:cs="Times New Roman"/>
      <w:sz w:val="20"/>
      <w:szCs w:val="20"/>
      <w:lang w:val="en-US"/>
    </w:rPr>
  </w:style>
  <w:style w:type="paragraph" w:customStyle="1" w:styleId="BDOMainHeading2">
    <w:name w:val="BDOMainHeading2"/>
    <w:next w:val="Normal"/>
    <w:qFormat/>
    <w:rsid w:val="00463528"/>
    <w:pPr>
      <w:spacing w:before="240" w:after="240" w:line="240" w:lineRule="auto"/>
      <w:jc w:val="center"/>
    </w:pPr>
    <w:rPr>
      <w:rFonts w:ascii="Calibri" w:eastAsia="Times New Roman" w:hAnsi="Calibri" w:cs="Times New Roman"/>
      <w:b/>
      <w:color w:val="F79646"/>
      <w:kern w:val="16"/>
      <w:sz w:val="32"/>
      <w:szCs w:val="20"/>
      <w:lang w:val="en-US" w:bidi="en-US"/>
    </w:rPr>
  </w:style>
  <w:style w:type="paragraph" w:customStyle="1" w:styleId="CM20">
    <w:name w:val="CM20"/>
    <w:basedOn w:val="Normal"/>
    <w:next w:val="Normal"/>
    <w:uiPriority w:val="99"/>
    <w:rsid w:val="00463528"/>
    <w:pPr>
      <w:widowControl w:val="0"/>
      <w:autoSpaceDE w:val="0"/>
      <w:autoSpaceDN w:val="0"/>
      <w:adjustRightInd w:val="0"/>
      <w:ind w:left="0" w:firstLine="0"/>
      <w:jc w:val="left"/>
    </w:pPr>
    <w:rPr>
      <w:rFonts w:ascii="Arial" w:eastAsia="Times New Roman" w:hAnsi="Arial" w:cs="Arial"/>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28"/>
    <w:pPr>
      <w:spacing w:after="0" w:line="240" w:lineRule="auto"/>
      <w:ind w:left="11" w:hanging="11"/>
      <w:jc w:val="both"/>
    </w:pPr>
    <w:rPr>
      <w:rFonts w:ascii="Calibri" w:eastAsia="Calibri" w:hAnsi="Calibri" w:cs="Calibri"/>
      <w:color w:val="000000"/>
      <w:sz w:val="24"/>
      <w:lang w:eastAsia="en-GB"/>
    </w:rPr>
  </w:style>
  <w:style w:type="paragraph" w:styleId="Heading1">
    <w:name w:val="heading 1"/>
    <w:next w:val="Normal"/>
    <w:link w:val="Heading1Char"/>
    <w:unhideWhenUsed/>
    <w:qFormat/>
    <w:rsid w:val="00463528"/>
    <w:pPr>
      <w:keepNext/>
      <w:keepLines/>
      <w:spacing w:after="0"/>
      <w:ind w:left="10" w:hanging="10"/>
      <w:outlineLvl w:val="0"/>
    </w:pPr>
    <w:rPr>
      <w:rFonts w:ascii="Calibri" w:eastAsia="Calibri" w:hAnsi="Calibri" w:cs="Times New Roman"/>
      <w:b/>
      <w:color w:val="ED7D31"/>
      <w:sz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3528"/>
    <w:rPr>
      <w:rFonts w:ascii="Calibri" w:eastAsia="Calibri" w:hAnsi="Calibri" w:cs="Times New Roman"/>
      <w:b/>
      <w:color w:val="ED7D31"/>
      <w:sz w:val="32"/>
      <w:lang w:eastAsia="en-GB"/>
    </w:rPr>
  </w:style>
  <w:style w:type="paragraph" w:styleId="Header">
    <w:name w:val="header"/>
    <w:basedOn w:val="Normal"/>
    <w:link w:val="HeaderChar"/>
    <w:uiPriority w:val="99"/>
    <w:unhideWhenUsed/>
    <w:rsid w:val="00463528"/>
    <w:pPr>
      <w:tabs>
        <w:tab w:val="center" w:pos="4513"/>
        <w:tab w:val="right" w:pos="9026"/>
      </w:tabs>
    </w:pPr>
    <w:rPr>
      <w:rFonts w:cs="Times New Roman"/>
      <w:sz w:val="20"/>
      <w:szCs w:val="20"/>
      <w:lang w:val="x-none" w:eastAsia="x-none"/>
    </w:rPr>
  </w:style>
  <w:style w:type="character" w:customStyle="1" w:styleId="HeaderChar">
    <w:name w:val="Header Char"/>
    <w:basedOn w:val="DefaultParagraphFont"/>
    <w:link w:val="Header"/>
    <w:uiPriority w:val="99"/>
    <w:rsid w:val="00463528"/>
    <w:rPr>
      <w:rFonts w:ascii="Calibri" w:eastAsia="Calibri" w:hAnsi="Calibri" w:cs="Times New Roman"/>
      <w:color w:val="000000"/>
      <w:sz w:val="20"/>
      <w:szCs w:val="20"/>
      <w:lang w:val="x-none" w:eastAsia="x-none"/>
    </w:rPr>
  </w:style>
  <w:style w:type="paragraph" w:styleId="ListParagraph">
    <w:name w:val="List Paragraph"/>
    <w:basedOn w:val="Normal"/>
    <w:uiPriority w:val="34"/>
    <w:qFormat/>
    <w:rsid w:val="00463528"/>
    <w:pPr>
      <w:ind w:left="720"/>
      <w:contextualSpacing/>
    </w:pPr>
  </w:style>
  <w:style w:type="paragraph" w:styleId="Footer">
    <w:name w:val="footer"/>
    <w:basedOn w:val="Normal"/>
    <w:link w:val="FooterChar"/>
    <w:uiPriority w:val="99"/>
    <w:unhideWhenUsed/>
    <w:qFormat/>
    <w:rsid w:val="00463528"/>
    <w:pPr>
      <w:tabs>
        <w:tab w:val="center" w:pos="4680"/>
        <w:tab w:val="right" w:pos="9360"/>
      </w:tabs>
      <w:ind w:left="0" w:firstLine="0"/>
    </w:pPr>
    <w:rPr>
      <w:rFonts w:eastAsia="Times New Roman" w:cs="Times New Roman"/>
      <w:color w:val="auto"/>
      <w:sz w:val="20"/>
      <w:szCs w:val="20"/>
      <w:lang w:val="en-US" w:eastAsia="en-US"/>
    </w:rPr>
  </w:style>
  <w:style w:type="character" w:customStyle="1" w:styleId="FooterChar">
    <w:name w:val="Footer Char"/>
    <w:basedOn w:val="DefaultParagraphFont"/>
    <w:link w:val="Footer"/>
    <w:uiPriority w:val="99"/>
    <w:rsid w:val="00463528"/>
    <w:rPr>
      <w:rFonts w:ascii="Calibri" w:eastAsia="Times New Roman" w:hAnsi="Calibri" w:cs="Times New Roman"/>
      <w:sz w:val="20"/>
      <w:szCs w:val="20"/>
      <w:lang w:val="en-US"/>
    </w:rPr>
  </w:style>
  <w:style w:type="paragraph" w:customStyle="1" w:styleId="BDOMainHeading2">
    <w:name w:val="BDOMainHeading2"/>
    <w:next w:val="Normal"/>
    <w:qFormat/>
    <w:rsid w:val="00463528"/>
    <w:pPr>
      <w:spacing w:before="240" w:after="240" w:line="240" w:lineRule="auto"/>
      <w:jc w:val="center"/>
    </w:pPr>
    <w:rPr>
      <w:rFonts w:ascii="Calibri" w:eastAsia="Times New Roman" w:hAnsi="Calibri" w:cs="Times New Roman"/>
      <w:b/>
      <w:color w:val="F79646"/>
      <w:kern w:val="16"/>
      <w:sz w:val="32"/>
      <w:szCs w:val="20"/>
      <w:lang w:val="en-US" w:bidi="en-US"/>
    </w:rPr>
  </w:style>
  <w:style w:type="paragraph" w:customStyle="1" w:styleId="CM20">
    <w:name w:val="CM20"/>
    <w:basedOn w:val="Normal"/>
    <w:next w:val="Normal"/>
    <w:uiPriority w:val="99"/>
    <w:rsid w:val="00463528"/>
    <w:pPr>
      <w:widowControl w:val="0"/>
      <w:autoSpaceDE w:val="0"/>
      <w:autoSpaceDN w:val="0"/>
      <w:adjustRightInd w:val="0"/>
      <w:ind w:left="0" w:firstLine="0"/>
      <w:jc w:val="left"/>
    </w:pPr>
    <w:rPr>
      <w:rFonts w:ascii="Arial" w:eastAsia="Times New Roman" w:hAnsi="Arial" w:cs="Arial"/>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761C48E8</Template>
  <TotalTime>0</TotalTime>
  <Pages>3</Pages>
  <Words>231</Words>
  <Characters>1322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Lynette Beckett</dc:creator>
  <cp:lastModifiedBy>Any Authorised User</cp:lastModifiedBy>
  <cp:revision>2</cp:revision>
  <dcterms:created xsi:type="dcterms:W3CDTF">2016-11-21T15:12:00Z</dcterms:created>
  <dcterms:modified xsi:type="dcterms:W3CDTF">2016-11-21T15:12:00Z</dcterms:modified>
</cp:coreProperties>
</file>